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290" w:rsidRPr="008C24FD" w:rsidRDefault="00680968" w:rsidP="00680968">
      <w:r w:rsidRPr="008C24FD">
        <w:rPr>
          <w:lang w:val="en-US"/>
        </w:rPr>
        <w:pict>
          <v:shapetype id="_x0000_t202" coordsize="21600,21600" o:spt="202" path="m,l,21600r21600,l21600,xe">
            <v:stroke joinstyle="miter"/>
            <v:path gradientshapeok="t" o:connecttype="rect"/>
          </v:shapetype>
          <v:shape id="_x0000_s1029" type="#_x0000_t202" style="position:absolute;margin-left:76.05pt;margin-top:44.5pt;width:330.85pt;height:27.05pt;z-index:251661312;mso-height-percent:200;mso-height-percent:200;mso-width-relative:margin;mso-height-relative:margin" filled="f" stroked="f">
            <v:textbox style="mso-fit-shape-to-text:t">
              <w:txbxContent>
                <w:p w:rsidR="00680968" w:rsidRPr="00642DDF" w:rsidRDefault="00680968" w:rsidP="00680968">
                  <w:pPr>
                    <w:rPr>
                      <w:color w:val="FFFFFF"/>
                      <w:sz w:val="14"/>
                    </w:rPr>
                  </w:pPr>
                  <w:r w:rsidRPr="00642DDF">
                    <w:rPr>
                      <w:color w:val="FFFFFF"/>
                      <w:sz w:val="14"/>
                    </w:rPr>
                    <w:t>Fostering communication, networking, professionalism &amp; advocacy in road safety</w:t>
                  </w:r>
                </w:p>
              </w:txbxContent>
            </v:textbox>
          </v:shape>
        </w:pict>
      </w:r>
      <w:r w:rsidRPr="008C24FD">
        <w:rPr>
          <w:lang w:val="en-US"/>
        </w:rPr>
        <w:pict>
          <v:shape id="_x0000_s1028" type="#_x0000_t202" style="position:absolute;margin-left:59.9pt;margin-top:5.4pt;width:411.3pt;height:15.7pt;z-index:251660288;mso-height-percent:200;mso-height-percent:200;mso-width-relative:margin;mso-height-relative:margin" filled="f" stroked="f">
            <v:textbox style="mso-fit-shape-to-text:t">
              <w:txbxContent>
                <w:p w:rsidR="00680968" w:rsidRPr="005B3998" w:rsidRDefault="00680968" w:rsidP="00680968">
                  <w:pPr>
                    <w:pStyle w:val="BodyText"/>
                    <w:rPr>
                      <w:i/>
                      <w:color w:val="FFC000"/>
                      <w:sz w:val="14"/>
                      <w:szCs w:val="12"/>
                    </w:rPr>
                  </w:pPr>
                  <w:r>
                    <w:rPr>
                      <w:i/>
                      <w:iCs/>
                      <w:color w:val="FFC000"/>
                      <w:sz w:val="14"/>
                      <w:szCs w:val="12"/>
                    </w:rPr>
                    <w:t xml:space="preserve"> </w:t>
                  </w:r>
                  <w:r w:rsidRPr="005B3998">
                    <w:rPr>
                      <w:i/>
                      <w:iCs/>
                      <w:color w:val="FFC000"/>
                      <w:sz w:val="14"/>
                      <w:szCs w:val="12"/>
                    </w:rPr>
                    <w:t xml:space="preserve">Patron: Her Excellency Ms Quentin Bryce </w:t>
                  </w:r>
                  <w:proofErr w:type="gramStart"/>
                  <w:r w:rsidRPr="005B3998">
                    <w:rPr>
                      <w:i/>
                      <w:iCs/>
                      <w:color w:val="FFC000"/>
                      <w:sz w:val="14"/>
                      <w:szCs w:val="12"/>
                    </w:rPr>
                    <w:t xml:space="preserve">AC  </w:t>
                  </w:r>
                  <w:r w:rsidRPr="005B3998">
                    <w:rPr>
                      <w:i/>
                      <w:color w:val="FFC000"/>
                      <w:sz w:val="14"/>
                      <w:szCs w:val="12"/>
                    </w:rPr>
                    <w:t>Governor</w:t>
                  </w:r>
                  <w:proofErr w:type="gramEnd"/>
                  <w:r w:rsidRPr="005B3998">
                    <w:rPr>
                      <w:i/>
                      <w:color w:val="FFC000"/>
                      <w:sz w:val="14"/>
                      <w:szCs w:val="12"/>
                    </w:rPr>
                    <w:t>-General of the Commonwealth of Australia</w:t>
                  </w:r>
                </w:p>
              </w:txbxContent>
            </v:textbox>
          </v:shape>
        </w:pict>
      </w:r>
      <w:r w:rsidRPr="008C24FD">
        <w:drawing>
          <wp:inline distT="0" distB="0" distL="0" distR="0">
            <wp:extent cx="6350000" cy="812800"/>
            <wp:effectExtent l="19050" t="0" r="0" b="0"/>
            <wp:docPr id="6" name="Picture 6" descr="ACRS BannerHead - 2011 Conference high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RS BannerHead - 2011 Conference high quality"/>
                    <pic:cNvPicPr>
                      <a:picLocks noChangeAspect="1" noChangeArrowheads="1"/>
                    </pic:cNvPicPr>
                  </pic:nvPicPr>
                  <pic:blipFill>
                    <a:blip r:embed="rId5" cstate="print"/>
                    <a:srcRect/>
                    <a:stretch>
                      <a:fillRect/>
                    </a:stretch>
                  </pic:blipFill>
                  <pic:spPr bwMode="auto">
                    <a:xfrm>
                      <a:off x="0" y="0"/>
                      <a:ext cx="6350000" cy="812800"/>
                    </a:xfrm>
                    <a:prstGeom prst="rect">
                      <a:avLst/>
                    </a:prstGeom>
                    <a:noFill/>
                    <a:ln w="9525">
                      <a:noFill/>
                      <a:miter lim="800000"/>
                      <a:headEnd/>
                      <a:tailEnd/>
                    </a:ln>
                  </pic:spPr>
                </pic:pic>
              </a:graphicData>
            </a:graphic>
          </wp:inline>
        </w:drawing>
      </w:r>
    </w:p>
    <w:p w:rsidR="008722F6" w:rsidRDefault="008C24FD" w:rsidP="008722F6">
      <w:pPr>
        <w:rPr>
          <w:b/>
          <w:bCs/>
        </w:rPr>
      </w:pPr>
      <w:r w:rsidRPr="008C24FD">
        <w:rPr>
          <w:b/>
          <w:bCs/>
        </w:rPr>
        <w:t>SCHOOL BUSES</w:t>
      </w:r>
    </w:p>
    <w:p w:rsidR="008C24FD" w:rsidRPr="008C24FD" w:rsidRDefault="008C24FD" w:rsidP="008722F6">
      <w:pPr>
        <w:rPr>
          <w:b/>
          <w:bCs/>
        </w:rPr>
      </w:pPr>
    </w:p>
    <w:p w:rsidR="008C24FD" w:rsidRPr="008C24FD" w:rsidRDefault="008C24FD" w:rsidP="008C24FD">
      <w:pPr>
        <w:rPr>
          <w:b/>
          <w:bCs/>
        </w:rPr>
      </w:pPr>
      <w:r w:rsidRPr="008C24FD">
        <w:rPr>
          <w:b/>
          <w:bCs/>
        </w:rPr>
        <w:t xml:space="preserve">ACRS Policy Position </w:t>
      </w:r>
    </w:p>
    <w:p w:rsidR="008C24FD" w:rsidRPr="008C24FD" w:rsidRDefault="008C24FD" w:rsidP="008C24FD">
      <w:pPr>
        <w:rPr>
          <w:bCs/>
        </w:rPr>
      </w:pPr>
      <w:r w:rsidRPr="008C24FD">
        <w:rPr>
          <w:bCs/>
        </w:rPr>
        <w:t xml:space="preserve">ACRS notes that bus travel is the safest form of road transport, at least 14 times safer than travel by private car, and that the record for school bus travel in particular is very good. ACRS also notes that almost all the deaths of school children in any year are outside the bus and associated with collisions with the bus from which they have alighted or other vehicles passing or driving towards the bus. </w:t>
      </w:r>
    </w:p>
    <w:p w:rsidR="008C24FD" w:rsidRPr="008C24FD" w:rsidRDefault="008C24FD" w:rsidP="008C24FD">
      <w:pPr>
        <w:rPr>
          <w:bCs/>
        </w:rPr>
      </w:pPr>
      <w:r w:rsidRPr="008C24FD">
        <w:rPr>
          <w:bCs/>
        </w:rPr>
        <w:t xml:space="preserve">ACRS supports all reasonable measures to improve the safety of bus travel by school pupils, including educational and engineering measures to make travel within the bus, and boarding, alighting and movement around the bus stop area safer. </w:t>
      </w:r>
    </w:p>
    <w:p w:rsidR="008C24FD" w:rsidRPr="008C24FD" w:rsidRDefault="008C24FD" w:rsidP="008C24FD">
      <w:pPr>
        <w:rPr>
          <w:bCs/>
        </w:rPr>
      </w:pPr>
      <w:r w:rsidRPr="008C24FD">
        <w:rPr>
          <w:bCs/>
        </w:rPr>
        <w:t xml:space="preserve">Where possible the most up to date equipment should be used and comply with Australian Design Rule (ADR) 59/00 "Omnibus Rollover Strength", ADR 66/00 "Seat Strength, Seat Anchorage Strength </w:t>
      </w:r>
      <w:proofErr w:type="gramStart"/>
      <w:r w:rsidRPr="008C24FD">
        <w:rPr>
          <w:bCs/>
        </w:rPr>
        <w:t>And Padding In</w:t>
      </w:r>
      <w:proofErr w:type="gramEnd"/>
      <w:r w:rsidRPr="008C24FD">
        <w:rPr>
          <w:bCs/>
        </w:rPr>
        <w:t xml:space="preserve"> Omnibuses" and ADR 68/00 "Occupant Protection in Buses". School buses, including buses used for school excursions, need to be maintained adequately and for transporting small children should have seat belts installed that can be adjusted for height variation via the belt or via bolster seats. Adequate supervision to ensure that belts are worn properly should also be provided. Progressive measures to eliminate three-for-two seating, where it is presently permitted, should be encouraged. </w:t>
      </w:r>
    </w:p>
    <w:p w:rsidR="008C24FD" w:rsidRPr="008C24FD" w:rsidRDefault="008C24FD" w:rsidP="008C24FD">
      <w:pPr>
        <w:rPr>
          <w:bCs/>
        </w:rPr>
      </w:pPr>
      <w:r w:rsidRPr="008C24FD">
        <w:rPr>
          <w:bCs/>
        </w:rPr>
        <w:t xml:space="preserve">Currently Australia leads the world in regards to bus safety. Nevertheless, monitoring of overseas best practice should continue, with a view to developing and adopting measures that have the potential to further bus safety that best suit the Australian environment. </w:t>
      </w:r>
    </w:p>
    <w:p w:rsidR="008C24FD" w:rsidRPr="008C24FD" w:rsidRDefault="008C24FD" w:rsidP="008C24FD">
      <w:pPr>
        <w:rPr>
          <w:bCs/>
        </w:rPr>
      </w:pPr>
      <w:r w:rsidRPr="008C24FD">
        <w:rPr>
          <w:bCs/>
        </w:rPr>
        <w:t xml:space="preserve">ACRS will continue to support initiatives and to press for resources to be made available for: </w:t>
      </w:r>
    </w:p>
    <w:p w:rsidR="008C24FD" w:rsidRPr="008C24FD" w:rsidRDefault="008C24FD" w:rsidP="008C24FD">
      <w:pPr>
        <w:numPr>
          <w:ilvl w:val="0"/>
          <w:numId w:val="23"/>
        </w:numPr>
        <w:rPr>
          <w:bCs/>
        </w:rPr>
      </w:pPr>
      <w:r w:rsidRPr="008C24FD">
        <w:rPr>
          <w:bCs/>
        </w:rPr>
        <w:t>Improved infrastructure around school bus stops to reduce conflicts between alighting passengers and passing or approaching vehicles, reduced speed limits outside schools and adequate signs warning of the school zone</w:t>
      </w:r>
    </w:p>
    <w:p w:rsidR="008C24FD" w:rsidRPr="008C24FD" w:rsidRDefault="008C24FD" w:rsidP="008C24FD">
      <w:pPr>
        <w:numPr>
          <w:ilvl w:val="0"/>
          <w:numId w:val="23"/>
        </w:numPr>
        <w:rPr>
          <w:bCs/>
        </w:rPr>
      </w:pPr>
      <w:r w:rsidRPr="008C24FD">
        <w:rPr>
          <w:bCs/>
        </w:rPr>
        <w:t xml:space="preserve">Improved warning signage and flashing lights on buses to warn passing and approaching vehicles that school children are alighting and speed should be reduced to a maximum of 40 km/h </w:t>
      </w:r>
    </w:p>
    <w:p w:rsidR="008C24FD" w:rsidRPr="008C24FD" w:rsidRDefault="008C24FD" w:rsidP="008C24FD">
      <w:pPr>
        <w:numPr>
          <w:ilvl w:val="0"/>
          <w:numId w:val="23"/>
        </w:numPr>
        <w:rPr>
          <w:bCs/>
        </w:rPr>
      </w:pPr>
      <w:r w:rsidRPr="008C24FD">
        <w:rPr>
          <w:bCs/>
        </w:rPr>
        <w:t>Improve the safety of pick up and set down points at roadsides on rural and semi rural school bus routes</w:t>
      </w:r>
    </w:p>
    <w:p w:rsidR="008C24FD" w:rsidRPr="008C24FD" w:rsidRDefault="008C24FD" w:rsidP="008C24FD">
      <w:pPr>
        <w:numPr>
          <w:ilvl w:val="0"/>
          <w:numId w:val="23"/>
        </w:numPr>
        <w:rPr>
          <w:bCs/>
        </w:rPr>
      </w:pPr>
      <w:r w:rsidRPr="008C24FD">
        <w:rPr>
          <w:bCs/>
        </w:rPr>
        <w:t xml:space="preserve">Buses equipped with seat belts to be used on high speed routes (i.e. rural or semi-rural routes where the speed limit is 80 km/h or above) and for school excursions both urban and rural </w:t>
      </w:r>
    </w:p>
    <w:p w:rsidR="008C24FD" w:rsidRPr="008C24FD" w:rsidRDefault="008C24FD" w:rsidP="008C24FD">
      <w:pPr>
        <w:numPr>
          <w:ilvl w:val="0"/>
          <w:numId w:val="23"/>
        </w:numPr>
        <w:rPr>
          <w:bCs/>
        </w:rPr>
      </w:pPr>
      <w:r w:rsidRPr="008C24FD">
        <w:rPr>
          <w:bCs/>
        </w:rPr>
        <w:t>Sufficient buses to be able to eliminate three-for-two seating and standees on routes where the road speed limit is 80 km/h or above</w:t>
      </w:r>
    </w:p>
    <w:p w:rsidR="008C24FD" w:rsidRPr="008C24FD" w:rsidRDefault="008C24FD" w:rsidP="008C24FD">
      <w:pPr>
        <w:numPr>
          <w:ilvl w:val="0"/>
          <w:numId w:val="23"/>
        </w:numPr>
        <w:rPr>
          <w:bCs/>
        </w:rPr>
      </w:pPr>
      <w:r w:rsidRPr="008C24FD">
        <w:rPr>
          <w:bCs/>
        </w:rPr>
        <w:t>Replacement of old outdated buses without seat belts used for excursions and rural and semi-rural travel with modern buses that have seat belts and comply with ADR 59, 66 and 68</w:t>
      </w:r>
    </w:p>
    <w:p w:rsidR="008C24FD" w:rsidRPr="008C24FD" w:rsidRDefault="008C24FD" w:rsidP="008C24FD">
      <w:pPr>
        <w:numPr>
          <w:ilvl w:val="0"/>
          <w:numId w:val="23"/>
        </w:numPr>
        <w:rPr>
          <w:bCs/>
        </w:rPr>
      </w:pPr>
      <w:r w:rsidRPr="008C24FD">
        <w:rPr>
          <w:bCs/>
        </w:rPr>
        <w:lastRenderedPageBreak/>
        <w:t>Either adjustable seat belts or adult seat belts with seat bolsters for transporting small children</w:t>
      </w:r>
    </w:p>
    <w:p w:rsidR="008C24FD" w:rsidRPr="008C24FD" w:rsidRDefault="008C24FD" w:rsidP="008C24FD">
      <w:pPr>
        <w:rPr>
          <w:bCs/>
        </w:rPr>
      </w:pPr>
      <w:r w:rsidRPr="008C24FD">
        <w:rPr>
          <w:bCs/>
        </w:rPr>
        <w:t xml:space="preserve">ACRS also recommends that schools and organisations that hire buses for school excursions require buses equipped with seat belts and if required seat bolsters for transporting small school children. </w:t>
      </w:r>
    </w:p>
    <w:p w:rsidR="008C24FD" w:rsidRPr="008C24FD" w:rsidRDefault="008C24FD" w:rsidP="008C24FD">
      <w:pPr>
        <w:rPr>
          <w:b/>
          <w:bCs/>
        </w:rPr>
      </w:pPr>
      <w:r w:rsidRPr="008C24FD">
        <w:rPr>
          <w:b/>
          <w:bCs/>
        </w:rPr>
        <w:t xml:space="preserve">Objective </w:t>
      </w:r>
    </w:p>
    <w:p w:rsidR="008C24FD" w:rsidRPr="008C24FD" w:rsidRDefault="008C24FD" w:rsidP="008C24FD">
      <w:pPr>
        <w:rPr>
          <w:bCs/>
        </w:rPr>
      </w:pPr>
      <w:r w:rsidRPr="008C24FD">
        <w:rPr>
          <w:bCs/>
        </w:rPr>
        <w:t xml:space="preserve">To ensure that the transport of students to and from school is undertaken at the lowest practicable level of risk, recognising the community view that risk to children is desirably reduced to zero. </w:t>
      </w:r>
    </w:p>
    <w:p w:rsidR="008C24FD" w:rsidRPr="008C24FD" w:rsidRDefault="008C24FD" w:rsidP="008C24FD">
      <w:pPr>
        <w:rPr>
          <w:b/>
          <w:bCs/>
        </w:rPr>
      </w:pPr>
      <w:r w:rsidRPr="008C24FD">
        <w:rPr>
          <w:b/>
          <w:bCs/>
        </w:rPr>
        <w:t xml:space="preserve">Discussion </w:t>
      </w:r>
    </w:p>
    <w:p w:rsidR="008C24FD" w:rsidRPr="008C24FD" w:rsidRDefault="008C24FD" w:rsidP="008C24FD">
      <w:pPr>
        <w:rPr>
          <w:bCs/>
        </w:rPr>
      </w:pPr>
      <w:r w:rsidRPr="008C24FD">
        <w:rPr>
          <w:bCs/>
        </w:rPr>
        <w:t xml:space="preserve">School buses perform a difficult task. School bus travel is either a concentrated, twice daily activity that in Australia mostly uses route buses rather than dedicated equipment, or an excursion transporting students to a particular school activity. </w:t>
      </w:r>
    </w:p>
    <w:p w:rsidR="008C24FD" w:rsidRPr="008C24FD" w:rsidRDefault="008C24FD" w:rsidP="008C24FD">
      <w:pPr>
        <w:rPr>
          <w:bCs/>
        </w:rPr>
      </w:pPr>
      <w:r w:rsidRPr="008C24FD">
        <w:rPr>
          <w:bCs/>
        </w:rPr>
        <w:t xml:space="preserve">Bus travel in general is the safest form of road travel. The safety record of school bus travel is particularly good. The number of casualties to children in a school bus in any year is negligible. In the years 1990, 1992, 1994, 1996, 1997 and 1998, of 23 fatal crashes involving school buses, five involved a school bus occupant fatality. Almost all deaths of school children occur when a child has alighted from the bus. They are either struck by another vehicle as they cross the road from in front of or behind a bus, or are struck by the bus itself because the driver cannot see the child in front of the bus as it drives away. Therefore, cost effective measures to alert motorists that a school bus has stopped and that children are alighting from it and to enhance visual systems so that the bus driver can check that it is safe to drive away, should be encouraged. </w:t>
      </w:r>
    </w:p>
    <w:p w:rsidR="008C24FD" w:rsidRPr="008C24FD" w:rsidRDefault="008C24FD" w:rsidP="008C24FD">
      <w:pPr>
        <w:rPr>
          <w:bCs/>
        </w:rPr>
      </w:pPr>
      <w:r w:rsidRPr="008C24FD">
        <w:rPr>
          <w:bCs/>
        </w:rPr>
        <w:t xml:space="preserve">Parents need to be educated about safety issues associated with school bus travel, and particularly about picking their children up on the same side of the road as the bus, to eliminate the danger from the child having to cross the road. </w:t>
      </w:r>
    </w:p>
    <w:p w:rsidR="008C24FD" w:rsidRPr="008C24FD" w:rsidRDefault="008C24FD" w:rsidP="008C24FD">
      <w:pPr>
        <w:rPr>
          <w:bCs/>
        </w:rPr>
      </w:pPr>
      <w:r w:rsidRPr="008C24FD">
        <w:rPr>
          <w:bCs/>
        </w:rPr>
        <w:t xml:space="preserve">Infrastructure around bus stops should be improved to reduce conflicts between alighting passengers and passing traffic, to allow safe movement around the bus stop area, and to allow </w:t>
      </w:r>
      <w:proofErr w:type="gramStart"/>
      <w:r w:rsidRPr="008C24FD">
        <w:rPr>
          <w:bCs/>
        </w:rPr>
        <w:t>parents</w:t>
      </w:r>
      <w:proofErr w:type="gramEnd"/>
      <w:r w:rsidRPr="008C24FD">
        <w:rPr>
          <w:bCs/>
        </w:rPr>
        <w:t xml:space="preserve"> room adjacent to the stop to set down and pick up children. There needs to be adequate warning signs for the school bus zone, including advance warning signs. </w:t>
      </w:r>
    </w:p>
    <w:p w:rsidR="008C24FD" w:rsidRPr="008C24FD" w:rsidRDefault="008C24FD" w:rsidP="008C24FD">
      <w:pPr>
        <w:rPr>
          <w:bCs/>
        </w:rPr>
      </w:pPr>
      <w:r w:rsidRPr="008C24FD">
        <w:rPr>
          <w:bCs/>
        </w:rPr>
        <w:t xml:space="preserve">Most collisions involving a school bus are between the bus and a passenger car, and the collision forces experienced by the bus and its occupants are far lower than for other road users involved. Thus in incidents that occur, bus occupant casualties are usually few and minor compared with other road users. </w:t>
      </w:r>
    </w:p>
    <w:p w:rsidR="008C24FD" w:rsidRPr="008C24FD" w:rsidRDefault="008C24FD" w:rsidP="008C24FD">
      <w:pPr>
        <w:rPr>
          <w:bCs/>
        </w:rPr>
      </w:pPr>
      <w:r w:rsidRPr="008C24FD">
        <w:rPr>
          <w:bCs/>
        </w:rPr>
        <w:t xml:space="preserve">ACRS is aware of the very real concern of parents for the safety of school bus travel, and is sympathetic to calls to equip buses with seat belts and to eliminate three-for-two seating permitted in some States. Nevertheless, it is generally not cost effective, or for structural reasons particularly safe because of inadequate seat and belt fixtures and roof strength, to fit belts to old coaches already in use. Current Australian Design Rules require belts in certain classes of coach (ADR 66 and 68), and many medium sized coaches ('community' bus configurations rather than route buses) are already equipped with seat belts. These buses must also comply with ADR 59 which is concerned with bus rollover strength and hence provide adequate structural strength for a survivable space to be maintained for a seat belted person. Schools and parent organisations can apply commercial pressure by requiring that buses and coaches hired for school excursions be equipped with three point seat belts and where small children are involved, seat belts with bolsters. </w:t>
      </w:r>
    </w:p>
    <w:p w:rsidR="008C24FD" w:rsidRPr="008C24FD" w:rsidRDefault="008C24FD" w:rsidP="008C24FD">
      <w:pPr>
        <w:rPr>
          <w:bCs/>
        </w:rPr>
      </w:pPr>
      <w:r w:rsidRPr="008C24FD">
        <w:rPr>
          <w:bCs/>
        </w:rPr>
        <w:t xml:space="preserve">Eliminating three-for two seating is principally a matter of cost, and could require a significant increase in the number of buses carrying smaller primary school pupils to allow all children to ride in a seat with a seat belt. There needs to be continued careful analysis and evaluation of school bus related fatalities and alternatives to </w:t>
      </w:r>
      <w:r w:rsidRPr="008C24FD">
        <w:rPr>
          <w:bCs/>
        </w:rPr>
        <w:lastRenderedPageBreak/>
        <w:t xml:space="preserve">identify the most cost effective ways of safe travel to and from school. Nevertheless, on school bus routes where the speed limit is 80km/h or above, the following actions should be taken as early as possible: </w:t>
      </w:r>
    </w:p>
    <w:p w:rsidR="008C24FD" w:rsidRPr="008C24FD" w:rsidRDefault="008C24FD" w:rsidP="008C24FD">
      <w:pPr>
        <w:numPr>
          <w:ilvl w:val="0"/>
          <w:numId w:val="24"/>
        </w:numPr>
        <w:rPr>
          <w:bCs/>
        </w:rPr>
      </w:pPr>
      <w:r w:rsidRPr="008C24FD">
        <w:rPr>
          <w:bCs/>
        </w:rPr>
        <w:t>Replace buses that do not conform with ADR 59, 66 and 68</w:t>
      </w:r>
    </w:p>
    <w:p w:rsidR="008C24FD" w:rsidRPr="008C24FD" w:rsidRDefault="008C24FD" w:rsidP="008C24FD">
      <w:pPr>
        <w:numPr>
          <w:ilvl w:val="0"/>
          <w:numId w:val="24"/>
        </w:numPr>
        <w:rPr>
          <w:bCs/>
        </w:rPr>
      </w:pPr>
      <w:r w:rsidRPr="008C24FD">
        <w:rPr>
          <w:bCs/>
        </w:rPr>
        <w:t>Provide sufficient buses to eliminate 'three for two' seating and standees, and immediately prohibit standees in buses travelling on routes of 80 km/h or over.</w:t>
      </w:r>
    </w:p>
    <w:p w:rsidR="008C24FD" w:rsidRPr="008C24FD" w:rsidRDefault="008C24FD" w:rsidP="008C24FD">
      <w:pPr>
        <w:rPr>
          <w:bCs/>
        </w:rPr>
      </w:pPr>
      <w:r w:rsidRPr="008C24FD">
        <w:rPr>
          <w:bCs/>
        </w:rPr>
        <w:t xml:space="preserve">On rural and semi rural routes pick up and set down points need to be made as safe as possible. </w:t>
      </w:r>
    </w:p>
    <w:p w:rsidR="008C24FD" w:rsidRPr="008C24FD" w:rsidRDefault="008C24FD" w:rsidP="008C24FD">
      <w:pPr>
        <w:rPr>
          <w:bCs/>
        </w:rPr>
      </w:pPr>
      <w:r w:rsidRPr="008C24FD">
        <w:rPr>
          <w:bCs/>
        </w:rPr>
        <w:t xml:space="preserve">ACRS does not support the introduction of school buses on the North American model, on the grounds that the cost outweighs any benefit that might be gained and that an investment of that order inhibits the progressive shift to new technology as it becomes available. </w:t>
      </w:r>
    </w:p>
    <w:p w:rsidR="004F3BF2" w:rsidRPr="008C24FD" w:rsidRDefault="004F3BF2" w:rsidP="008C24FD">
      <w:pPr>
        <w:rPr>
          <w:bCs/>
        </w:rPr>
      </w:pPr>
    </w:p>
    <w:sectPr w:rsidR="004F3BF2" w:rsidRPr="008C24FD" w:rsidSect="00680968">
      <w:footerReference w:type="default" r:id="rId6"/>
      <w:pgSz w:w="11906" w:h="16838"/>
      <w:pgMar w:top="357" w:right="1247" w:bottom="1077" w:left="709" w:header="709" w:footer="709" w:gutter="0"/>
      <w:paperSrc w:first="7"/>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452" w:rsidRPr="00F03452" w:rsidRDefault="007258E4" w:rsidP="00052716">
    <w:pPr>
      <w:pBdr>
        <w:top w:val="single" w:sz="12" w:space="1" w:color="215868"/>
      </w:pBdr>
      <w:jc w:val="center"/>
      <w:rPr>
        <w:rFonts w:ascii="Calibri" w:hAnsi="Calibri" w:cs="Calibri"/>
        <w:sz w:val="16"/>
      </w:rPr>
    </w:pPr>
    <w:smartTag w:uri="urn:schemas-microsoft-com:office:smarttags" w:element="address">
      <w:smartTag w:uri="urn:schemas-microsoft-com:office:smarttags" w:element="Street">
        <w:r w:rsidRPr="00F03452">
          <w:rPr>
            <w:rFonts w:ascii="Calibri" w:hAnsi="Calibri" w:cs="Calibri"/>
            <w:sz w:val="16"/>
          </w:rPr>
          <w:t>PO Box</w:t>
        </w:r>
      </w:smartTag>
      <w:r w:rsidRPr="00F03452">
        <w:rPr>
          <w:rFonts w:ascii="Calibri" w:hAnsi="Calibri" w:cs="Calibri"/>
          <w:sz w:val="16"/>
        </w:rPr>
        <w:t xml:space="preserve"> 198</w:t>
      </w:r>
    </w:smartTag>
    <w:r w:rsidRPr="00F03452">
      <w:rPr>
        <w:rFonts w:ascii="Calibri" w:hAnsi="Calibri" w:cs="Calibri"/>
        <w:sz w:val="16"/>
      </w:rPr>
      <w:t xml:space="preserve">, MAWSON, ACT 2607 Ph: (02) 6290 </w:t>
    </w:r>
    <w:proofErr w:type="gramStart"/>
    <w:r w:rsidRPr="00F03452">
      <w:rPr>
        <w:rFonts w:ascii="Calibri" w:hAnsi="Calibri" w:cs="Calibri"/>
        <w:sz w:val="16"/>
      </w:rPr>
      <w:t>2509  Fax</w:t>
    </w:r>
    <w:proofErr w:type="gramEnd"/>
    <w:r w:rsidRPr="00F03452">
      <w:rPr>
        <w:rFonts w:ascii="Calibri" w:hAnsi="Calibri" w:cs="Calibri"/>
        <w:sz w:val="16"/>
      </w:rPr>
      <w:t xml:space="preserve">: (02) 6290 0914  </w:t>
    </w:r>
  </w:p>
  <w:p w:rsidR="00F85348" w:rsidRDefault="007258E4" w:rsidP="00052716">
    <w:pPr>
      <w:jc w:val="center"/>
      <w:rPr>
        <w:sz w:val="18"/>
      </w:rPr>
    </w:pPr>
    <w:r w:rsidRPr="00F03452">
      <w:rPr>
        <w:rFonts w:ascii="Calibri" w:hAnsi="Calibri" w:cs="Calibri"/>
        <w:sz w:val="16"/>
      </w:rPr>
      <w:t xml:space="preserve">Email: </w:t>
    </w:r>
    <w:hyperlink r:id="rId1" w:history="1">
      <w:r w:rsidRPr="00F03452">
        <w:rPr>
          <w:rStyle w:val="Hyperlink"/>
          <w:rFonts w:ascii="Calibri" w:hAnsi="Calibri" w:cs="Calibri"/>
          <w:sz w:val="16"/>
          <w:szCs w:val="18"/>
        </w:rPr>
        <w:t>eo@acrs.org.au</w:t>
      </w:r>
    </w:hyperlink>
    <w:r w:rsidRPr="00F03452">
      <w:rPr>
        <w:rFonts w:ascii="Calibri" w:hAnsi="Calibri" w:cs="Calibri"/>
        <w:sz w:val="16"/>
      </w:rPr>
      <w:t xml:space="preserve">  </w:t>
    </w:r>
    <w:hyperlink r:id="rId2" w:history="1">
      <w:r w:rsidRPr="00F03452">
        <w:rPr>
          <w:rStyle w:val="Hyperlink"/>
          <w:rFonts w:ascii="Calibri" w:hAnsi="Calibri" w:cs="Calibri"/>
          <w:sz w:val="16"/>
        </w:rPr>
        <w:t>www.acrs.org.au</w:t>
      </w:r>
    </w:hyperlink>
    <w:r w:rsidRPr="00F03452">
      <w:rPr>
        <w:rFonts w:ascii="Calibri" w:hAnsi="Calibri" w:cs="Calibri"/>
        <w:sz w:val="16"/>
      </w:rPr>
      <w:t xml:space="preserve">  ABN: 12 841 412 581</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F0129"/>
    <w:multiLevelType w:val="multilevel"/>
    <w:tmpl w:val="7420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F76E83"/>
    <w:multiLevelType w:val="multilevel"/>
    <w:tmpl w:val="CCE05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A50D3C"/>
    <w:multiLevelType w:val="multilevel"/>
    <w:tmpl w:val="DB32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96059A"/>
    <w:multiLevelType w:val="multilevel"/>
    <w:tmpl w:val="2EC0F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B83BE8"/>
    <w:multiLevelType w:val="multilevel"/>
    <w:tmpl w:val="F55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5E7DC3"/>
    <w:multiLevelType w:val="multilevel"/>
    <w:tmpl w:val="E640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917B59"/>
    <w:multiLevelType w:val="multilevel"/>
    <w:tmpl w:val="9956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A21059"/>
    <w:multiLevelType w:val="multilevel"/>
    <w:tmpl w:val="A7004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0A6A06"/>
    <w:multiLevelType w:val="multilevel"/>
    <w:tmpl w:val="5696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5279F3"/>
    <w:multiLevelType w:val="hybridMultilevel"/>
    <w:tmpl w:val="B3D43E5E"/>
    <w:lvl w:ilvl="0" w:tplc="82F675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BD21A0"/>
    <w:multiLevelType w:val="hybridMultilevel"/>
    <w:tmpl w:val="5C20A574"/>
    <w:lvl w:ilvl="0" w:tplc="82F675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E3C7657"/>
    <w:multiLevelType w:val="hybridMultilevel"/>
    <w:tmpl w:val="4D763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26304D8"/>
    <w:multiLevelType w:val="multilevel"/>
    <w:tmpl w:val="06789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9969F7"/>
    <w:multiLevelType w:val="multilevel"/>
    <w:tmpl w:val="C9B2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3761C6"/>
    <w:multiLevelType w:val="multilevel"/>
    <w:tmpl w:val="83B2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3D04B7"/>
    <w:multiLevelType w:val="multilevel"/>
    <w:tmpl w:val="1E48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8929F0"/>
    <w:multiLevelType w:val="multilevel"/>
    <w:tmpl w:val="2628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A116D4"/>
    <w:multiLevelType w:val="multilevel"/>
    <w:tmpl w:val="D66E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EA62F1"/>
    <w:multiLevelType w:val="multilevel"/>
    <w:tmpl w:val="1E6A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616B2C"/>
    <w:multiLevelType w:val="multilevel"/>
    <w:tmpl w:val="AC105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B41E42"/>
    <w:multiLevelType w:val="multilevel"/>
    <w:tmpl w:val="EF58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0B34AF"/>
    <w:multiLevelType w:val="hybridMultilevel"/>
    <w:tmpl w:val="B26C8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221203F"/>
    <w:multiLevelType w:val="hybridMultilevel"/>
    <w:tmpl w:val="72964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85D5477"/>
    <w:multiLevelType w:val="multilevel"/>
    <w:tmpl w:val="5358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2"/>
  </w:num>
  <w:num w:numId="3">
    <w:abstractNumId w:val="15"/>
  </w:num>
  <w:num w:numId="4">
    <w:abstractNumId w:val="20"/>
  </w:num>
  <w:num w:numId="5">
    <w:abstractNumId w:val="17"/>
  </w:num>
  <w:num w:numId="6">
    <w:abstractNumId w:val="16"/>
  </w:num>
  <w:num w:numId="7">
    <w:abstractNumId w:val="8"/>
  </w:num>
  <w:num w:numId="8">
    <w:abstractNumId w:val="19"/>
  </w:num>
  <w:num w:numId="9">
    <w:abstractNumId w:val="4"/>
  </w:num>
  <w:num w:numId="10">
    <w:abstractNumId w:val="13"/>
  </w:num>
  <w:num w:numId="11">
    <w:abstractNumId w:val="6"/>
  </w:num>
  <w:num w:numId="12">
    <w:abstractNumId w:val="2"/>
  </w:num>
  <w:num w:numId="13">
    <w:abstractNumId w:val="0"/>
  </w:num>
  <w:num w:numId="14">
    <w:abstractNumId w:val="3"/>
  </w:num>
  <w:num w:numId="15">
    <w:abstractNumId w:val="5"/>
  </w:num>
  <w:num w:numId="16">
    <w:abstractNumId w:val="23"/>
  </w:num>
  <w:num w:numId="17">
    <w:abstractNumId w:val="1"/>
  </w:num>
  <w:num w:numId="18">
    <w:abstractNumId w:val="11"/>
  </w:num>
  <w:num w:numId="19">
    <w:abstractNumId w:val="9"/>
  </w:num>
  <w:num w:numId="20">
    <w:abstractNumId w:val="10"/>
  </w:num>
  <w:num w:numId="21">
    <w:abstractNumId w:val="14"/>
  </w:num>
  <w:num w:numId="22">
    <w:abstractNumId w:val="18"/>
  </w:num>
  <w:num w:numId="23">
    <w:abstractNumId w:val="7"/>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80968"/>
    <w:rsid w:val="000269DE"/>
    <w:rsid w:val="00127524"/>
    <w:rsid w:val="0014369B"/>
    <w:rsid w:val="001F2884"/>
    <w:rsid w:val="00253C22"/>
    <w:rsid w:val="002D56D9"/>
    <w:rsid w:val="00324511"/>
    <w:rsid w:val="00451B9C"/>
    <w:rsid w:val="00476870"/>
    <w:rsid w:val="004F3BF2"/>
    <w:rsid w:val="00660290"/>
    <w:rsid w:val="00662FCF"/>
    <w:rsid w:val="00680968"/>
    <w:rsid w:val="00703D3D"/>
    <w:rsid w:val="007258E4"/>
    <w:rsid w:val="0079323E"/>
    <w:rsid w:val="008722F6"/>
    <w:rsid w:val="008C24FD"/>
    <w:rsid w:val="009514F8"/>
    <w:rsid w:val="009B207C"/>
    <w:rsid w:val="009F405E"/>
    <w:rsid w:val="00CC6404"/>
    <w:rsid w:val="00DC1AF0"/>
    <w:rsid w:val="00E041D9"/>
    <w:rsid w:val="00E10ED3"/>
    <w:rsid w:val="00EF3C66"/>
    <w:rsid w:val="00FC3430"/>
    <w:rsid w:val="00FE22D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D3D"/>
  </w:style>
  <w:style w:type="paragraph" w:styleId="Heading2">
    <w:name w:val="heading 2"/>
    <w:basedOn w:val="Normal"/>
    <w:next w:val="Normal"/>
    <w:link w:val="Heading2Char"/>
    <w:uiPriority w:val="9"/>
    <w:semiHidden/>
    <w:unhideWhenUsed/>
    <w:qFormat/>
    <w:rsid w:val="008722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D56D9"/>
    <w:pPr>
      <w:framePr w:w="7920" w:h="1980" w:hRule="exact" w:hSpace="180" w:wrap="auto" w:hAnchor="page" w:xAlign="center" w:yAlign="bottom"/>
      <w:spacing w:after="0" w:line="240" w:lineRule="auto"/>
      <w:ind w:left="2880"/>
    </w:pPr>
    <w:rPr>
      <w:rFonts w:ascii="Arial" w:eastAsiaTheme="majorEastAsia" w:hAnsi="Arial" w:cstheme="majorBidi"/>
      <w:sz w:val="24"/>
      <w:szCs w:val="24"/>
    </w:rPr>
  </w:style>
  <w:style w:type="paragraph" w:styleId="BodyText">
    <w:name w:val="Body Text"/>
    <w:basedOn w:val="Normal"/>
    <w:link w:val="BodyTextChar"/>
    <w:uiPriority w:val="99"/>
    <w:semiHidden/>
    <w:unhideWhenUsed/>
    <w:rsid w:val="00680968"/>
    <w:pPr>
      <w:spacing w:after="120"/>
    </w:pPr>
  </w:style>
  <w:style w:type="character" w:customStyle="1" w:styleId="BodyTextChar">
    <w:name w:val="Body Text Char"/>
    <w:basedOn w:val="DefaultParagraphFont"/>
    <w:link w:val="BodyText"/>
    <w:uiPriority w:val="99"/>
    <w:semiHidden/>
    <w:rsid w:val="00680968"/>
  </w:style>
  <w:style w:type="character" w:styleId="Hyperlink">
    <w:name w:val="Hyperlink"/>
    <w:basedOn w:val="DefaultParagraphFont"/>
    <w:rsid w:val="00680968"/>
    <w:rPr>
      <w:color w:val="0000FF"/>
      <w:u w:val="single"/>
    </w:rPr>
  </w:style>
  <w:style w:type="paragraph" w:styleId="BalloonText">
    <w:name w:val="Balloon Text"/>
    <w:basedOn w:val="Normal"/>
    <w:link w:val="BalloonTextChar"/>
    <w:uiPriority w:val="99"/>
    <w:semiHidden/>
    <w:unhideWhenUsed/>
    <w:rsid w:val="00680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968"/>
    <w:rPr>
      <w:rFonts w:ascii="Tahoma" w:hAnsi="Tahoma" w:cs="Tahoma"/>
      <w:sz w:val="16"/>
      <w:szCs w:val="16"/>
    </w:rPr>
  </w:style>
  <w:style w:type="character" w:customStyle="1" w:styleId="Heading2Char">
    <w:name w:val="Heading 2 Char"/>
    <w:basedOn w:val="DefaultParagraphFont"/>
    <w:link w:val="Heading2"/>
    <w:uiPriority w:val="9"/>
    <w:semiHidden/>
    <w:rsid w:val="008722F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269DE"/>
    <w:pPr>
      <w:ind w:left="720"/>
      <w:contextualSpacing/>
    </w:pPr>
  </w:style>
</w:styles>
</file>

<file path=word/webSettings.xml><?xml version="1.0" encoding="utf-8"?>
<w:webSettings xmlns:r="http://schemas.openxmlformats.org/officeDocument/2006/relationships" xmlns:w="http://schemas.openxmlformats.org/wordprocessingml/2006/main">
  <w:divs>
    <w:div w:id="62804335">
      <w:bodyDiv w:val="1"/>
      <w:marLeft w:val="80"/>
      <w:marRight w:val="80"/>
      <w:marTop w:val="80"/>
      <w:marBottom w:val="80"/>
      <w:divBdr>
        <w:top w:val="none" w:sz="0" w:space="0" w:color="auto"/>
        <w:left w:val="none" w:sz="0" w:space="0" w:color="auto"/>
        <w:bottom w:val="none" w:sz="0" w:space="0" w:color="auto"/>
        <w:right w:val="none" w:sz="0" w:space="0" w:color="auto"/>
      </w:divBdr>
    </w:div>
    <w:div w:id="79301702">
      <w:bodyDiv w:val="1"/>
      <w:marLeft w:val="80"/>
      <w:marRight w:val="80"/>
      <w:marTop w:val="80"/>
      <w:marBottom w:val="80"/>
      <w:divBdr>
        <w:top w:val="none" w:sz="0" w:space="0" w:color="auto"/>
        <w:left w:val="none" w:sz="0" w:space="0" w:color="auto"/>
        <w:bottom w:val="none" w:sz="0" w:space="0" w:color="auto"/>
        <w:right w:val="none" w:sz="0" w:space="0" w:color="auto"/>
      </w:divBdr>
    </w:div>
    <w:div w:id="128596509">
      <w:bodyDiv w:val="1"/>
      <w:marLeft w:val="80"/>
      <w:marRight w:val="80"/>
      <w:marTop w:val="80"/>
      <w:marBottom w:val="80"/>
      <w:divBdr>
        <w:top w:val="none" w:sz="0" w:space="0" w:color="auto"/>
        <w:left w:val="none" w:sz="0" w:space="0" w:color="auto"/>
        <w:bottom w:val="none" w:sz="0" w:space="0" w:color="auto"/>
        <w:right w:val="none" w:sz="0" w:space="0" w:color="auto"/>
      </w:divBdr>
    </w:div>
    <w:div w:id="235363288">
      <w:bodyDiv w:val="1"/>
      <w:marLeft w:val="80"/>
      <w:marRight w:val="80"/>
      <w:marTop w:val="80"/>
      <w:marBottom w:val="80"/>
      <w:divBdr>
        <w:top w:val="none" w:sz="0" w:space="0" w:color="auto"/>
        <w:left w:val="none" w:sz="0" w:space="0" w:color="auto"/>
        <w:bottom w:val="none" w:sz="0" w:space="0" w:color="auto"/>
        <w:right w:val="none" w:sz="0" w:space="0" w:color="auto"/>
      </w:divBdr>
    </w:div>
    <w:div w:id="238559490">
      <w:bodyDiv w:val="1"/>
      <w:marLeft w:val="80"/>
      <w:marRight w:val="80"/>
      <w:marTop w:val="80"/>
      <w:marBottom w:val="80"/>
      <w:divBdr>
        <w:top w:val="none" w:sz="0" w:space="0" w:color="auto"/>
        <w:left w:val="none" w:sz="0" w:space="0" w:color="auto"/>
        <w:bottom w:val="none" w:sz="0" w:space="0" w:color="auto"/>
        <w:right w:val="none" w:sz="0" w:space="0" w:color="auto"/>
      </w:divBdr>
      <w:divsChild>
        <w:div w:id="163979623">
          <w:marLeft w:val="0"/>
          <w:marRight w:val="0"/>
          <w:marTop w:val="0"/>
          <w:marBottom w:val="0"/>
          <w:divBdr>
            <w:top w:val="none" w:sz="0" w:space="0" w:color="auto"/>
            <w:left w:val="none" w:sz="0" w:space="0" w:color="auto"/>
            <w:bottom w:val="none" w:sz="0" w:space="0" w:color="auto"/>
            <w:right w:val="none" w:sz="0" w:space="0" w:color="auto"/>
          </w:divBdr>
        </w:div>
        <w:div w:id="13044799">
          <w:marLeft w:val="0"/>
          <w:marRight w:val="0"/>
          <w:marTop w:val="0"/>
          <w:marBottom w:val="0"/>
          <w:divBdr>
            <w:top w:val="none" w:sz="0" w:space="0" w:color="auto"/>
            <w:left w:val="none" w:sz="0" w:space="0" w:color="auto"/>
            <w:bottom w:val="none" w:sz="0" w:space="0" w:color="auto"/>
            <w:right w:val="none" w:sz="0" w:space="0" w:color="auto"/>
          </w:divBdr>
        </w:div>
        <w:div w:id="1568412995">
          <w:marLeft w:val="0"/>
          <w:marRight w:val="0"/>
          <w:marTop w:val="0"/>
          <w:marBottom w:val="0"/>
          <w:divBdr>
            <w:top w:val="none" w:sz="0" w:space="0" w:color="auto"/>
            <w:left w:val="none" w:sz="0" w:space="0" w:color="auto"/>
            <w:bottom w:val="none" w:sz="0" w:space="0" w:color="auto"/>
            <w:right w:val="none" w:sz="0" w:space="0" w:color="auto"/>
          </w:divBdr>
        </w:div>
        <w:div w:id="1038816155">
          <w:marLeft w:val="0"/>
          <w:marRight w:val="0"/>
          <w:marTop w:val="0"/>
          <w:marBottom w:val="0"/>
          <w:divBdr>
            <w:top w:val="none" w:sz="0" w:space="0" w:color="auto"/>
            <w:left w:val="none" w:sz="0" w:space="0" w:color="auto"/>
            <w:bottom w:val="none" w:sz="0" w:space="0" w:color="auto"/>
            <w:right w:val="none" w:sz="0" w:space="0" w:color="auto"/>
          </w:divBdr>
        </w:div>
        <w:div w:id="1066490016">
          <w:marLeft w:val="0"/>
          <w:marRight w:val="0"/>
          <w:marTop w:val="0"/>
          <w:marBottom w:val="0"/>
          <w:divBdr>
            <w:top w:val="none" w:sz="0" w:space="0" w:color="auto"/>
            <w:left w:val="none" w:sz="0" w:space="0" w:color="auto"/>
            <w:bottom w:val="none" w:sz="0" w:space="0" w:color="auto"/>
            <w:right w:val="none" w:sz="0" w:space="0" w:color="auto"/>
          </w:divBdr>
        </w:div>
        <w:div w:id="66997700">
          <w:marLeft w:val="0"/>
          <w:marRight w:val="0"/>
          <w:marTop w:val="0"/>
          <w:marBottom w:val="0"/>
          <w:divBdr>
            <w:top w:val="none" w:sz="0" w:space="0" w:color="auto"/>
            <w:left w:val="none" w:sz="0" w:space="0" w:color="auto"/>
            <w:bottom w:val="none" w:sz="0" w:space="0" w:color="auto"/>
            <w:right w:val="none" w:sz="0" w:space="0" w:color="auto"/>
          </w:divBdr>
        </w:div>
        <w:div w:id="2118981662">
          <w:marLeft w:val="0"/>
          <w:marRight w:val="0"/>
          <w:marTop w:val="0"/>
          <w:marBottom w:val="0"/>
          <w:divBdr>
            <w:top w:val="none" w:sz="0" w:space="0" w:color="auto"/>
            <w:left w:val="none" w:sz="0" w:space="0" w:color="auto"/>
            <w:bottom w:val="none" w:sz="0" w:space="0" w:color="auto"/>
            <w:right w:val="none" w:sz="0" w:space="0" w:color="auto"/>
          </w:divBdr>
        </w:div>
        <w:div w:id="977347158">
          <w:marLeft w:val="0"/>
          <w:marRight w:val="0"/>
          <w:marTop w:val="0"/>
          <w:marBottom w:val="0"/>
          <w:divBdr>
            <w:top w:val="none" w:sz="0" w:space="0" w:color="auto"/>
            <w:left w:val="none" w:sz="0" w:space="0" w:color="auto"/>
            <w:bottom w:val="none" w:sz="0" w:space="0" w:color="auto"/>
            <w:right w:val="none" w:sz="0" w:space="0" w:color="auto"/>
          </w:divBdr>
        </w:div>
        <w:div w:id="1549564043">
          <w:marLeft w:val="0"/>
          <w:marRight w:val="0"/>
          <w:marTop w:val="0"/>
          <w:marBottom w:val="0"/>
          <w:divBdr>
            <w:top w:val="none" w:sz="0" w:space="0" w:color="auto"/>
            <w:left w:val="none" w:sz="0" w:space="0" w:color="auto"/>
            <w:bottom w:val="none" w:sz="0" w:space="0" w:color="auto"/>
            <w:right w:val="none" w:sz="0" w:space="0" w:color="auto"/>
          </w:divBdr>
        </w:div>
      </w:divsChild>
    </w:div>
    <w:div w:id="294137779">
      <w:bodyDiv w:val="1"/>
      <w:marLeft w:val="80"/>
      <w:marRight w:val="80"/>
      <w:marTop w:val="80"/>
      <w:marBottom w:val="80"/>
      <w:divBdr>
        <w:top w:val="none" w:sz="0" w:space="0" w:color="auto"/>
        <w:left w:val="none" w:sz="0" w:space="0" w:color="auto"/>
        <w:bottom w:val="none" w:sz="0" w:space="0" w:color="auto"/>
        <w:right w:val="none" w:sz="0" w:space="0" w:color="auto"/>
      </w:divBdr>
    </w:div>
    <w:div w:id="358046377">
      <w:bodyDiv w:val="1"/>
      <w:marLeft w:val="80"/>
      <w:marRight w:val="80"/>
      <w:marTop w:val="80"/>
      <w:marBottom w:val="80"/>
      <w:divBdr>
        <w:top w:val="none" w:sz="0" w:space="0" w:color="auto"/>
        <w:left w:val="none" w:sz="0" w:space="0" w:color="auto"/>
        <w:bottom w:val="none" w:sz="0" w:space="0" w:color="auto"/>
        <w:right w:val="none" w:sz="0" w:space="0" w:color="auto"/>
      </w:divBdr>
    </w:div>
    <w:div w:id="553085982">
      <w:bodyDiv w:val="1"/>
      <w:marLeft w:val="80"/>
      <w:marRight w:val="80"/>
      <w:marTop w:val="80"/>
      <w:marBottom w:val="80"/>
      <w:divBdr>
        <w:top w:val="none" w:sz="0" w:space="0" w:color="auto"/>
        <w:left w:val="none" w:sz="0" w:space="0" w:color="auto"/>
        <w:bottom w:val="none" w:sz="0" w:space="0" w:color="auto"/>
        <w:right w:val="none" w:sz="0" w:space="0" w:color="auto"/>
      </w:divBdr>
    </w:div>
    <w:div w:id="660545830">
      <w:bodyDiv w:val="1"/>
      <w:marLeft w:val="80"/>
      <w:marRight w:val="80"/>
      <w:marTop w:val="80"/>
      <w:marBottom w:val="80"/>
      <w:divBdr>
        <w:top w:val="none" w:sz="0" w:space="0" w:color="auto"/>
        <w:left w:val="none" w:sz="0" w:space="0" w:color="auto"/>
        <w:bottom w:val="none" w:sz="0" w:space="0" w:color="auto"/>
        <w:right w:val="none" w:sz="0" w:space="0" w:color="auto"/>
      </w:divBdr>
    </w:div>
    <w:div w:id="697779090">
      <w:bodyDiv w:val="1"/>
      <w:marLeft w:val="80"/>
      <w:marRight w:val="80"/>
      <w:marTop w:val="80"/>
      <w:marBottom w:val="80"/>
      <w:divBdr>
        <w:top w:val="none" w:sz="0" w:space="0" w:color="auto"/>
        <w:left w:val="none" w:sz="0" w:space="0" w:color="auto"/>
        <w:bottom w:val="none" w:sz="0" w:space="0" w:color="auto"/>
        <w:right w:val="none" w:sz="0" w:space="0" w:color="auto"/>
      </w:divBdr>
    </w:div>
    <w:div w:id="713698613">
      <w:bodyDiv w:val="1"/>
      <w:marLeft w:val="80"/>
      <w:marRight w:val="80"/>
      <w:marTop w:val="80"/>
      <w:marBottom w:val="80"/>
      <w:divBdr>
        <w:top w:val="none" w:sz="0" w:space="0" w:color="auto"/>
        <w:left w:val="none" w:sz="0" w:space="0" w:color="auto"/>
        <w:bottom w:val="none" w:sz="0" w:space="0" w:color="auto"/>
        <w:right w:val="none" w:sz="0" w:space="0" w:color="auto"/>
      </w:divBdr>
    </w:div>
    <w:div w:id="725955495">
      <w:bodyDiv w:val="1"/>
      <w:marLeft w:val="80"/>
      <w:marRight w:val="80"/>
      <w:marTop w:val="80"/>
      <w:marBottom w:val="80"/>
      <w:divBdr>
        <w:top w:val="none" w:sz="0" w:space="0" w:color="auto"/>
        <w:left w:val="none" w:sz="0" w:space="0" w:color="auto"/>
        <w:bottom w:val="none" w:sz="0" w:space="0" w:color="auto"/>
        <w:right w:val="none" w:sz="0" w:space="0" w:color="auto"/>
      </w:divBdr>
    </w:div>
    <w:div w:id="815804914">
      <w:bodyDiv w:val="1"/>
      <w:marLeft w:val="80"/>
      <w:marRight w:val="80"/>
      <w:marTop w:val="80"/>
      <w:marBottom w:val="80"/>
      <w:divBdr>
        <w:top w:val="none" w:sz="0" w:space="0" w:color="auto"/>
        <w:left w:val="none" w:sz="0" w:space="0" w:color="auto"/>
        <w:bottom w:val="none" w:sz="0" w:space="0" w:color="auto"/>
        <w:right w:val="none" w:sz="0" w:space="0" w:color="auto"/>
      </w:divBdr>
    </w:div>
    <w:div w:id="1009018308">
      <w:bodyDiv w:val="1"/>
      <w:marLeft w:val="80"/>
      <w:marRight w:val="80"/>
      <w:marTop w:val="80"/>
      <w:marBottom w:val="80"/>
      <w:divBdr>
        <w:top w:val="none" w:sz="0" w:space="0" w:color="auto"/>
        <w:left w:val="none" w:sz="0" w:space="0" w:color="auto"/>
        <w:bottom w:val="none" w:sz="0" w:space="0" w:color="auto"/>
        <w:right w:val="none" w:sz="0" w:space="0" w:color="auto"/>
      </w:divBdr>
    </w:div>
    <w:div w:id="1051267169">
      <w:bodyDiv w:val="1"/>
      <w:marLeft w:val="80"/>
      <w:marRight w:val="80"/>
      <w:marTop w:val="80"/>
      <w:marBottom w:val="80"/>
      <w:divBdr>
        <w:top w:val="none" w:sz="0" w:space="0" w:color="auto"/>
        <w:left w:val="none" w:sz="0" w:space="0" w:color="auto"/>
        <w:bottom w:val="none" w:sz="0" w:space="0" w:color="auto"/>
        <w:right w:val="none" w:sz="0" w:space="0" w:color="auto"/>
      </w:divBdr>
    </w:div>
    <w:div w:id="1071583386">
      <w:bodyDiv w:val="1"/>
      <w:marLeft w:val="80"/>
      <w:marRight w:val="80"/>
      <w:marTop w:val="80"/>
      <w:marBottom w:val="80"/>
      <w:divBdr>
        <w:top w:val="none" w:sz="0" w:space="0" w:color="auto"/>
        <w:left w:val="none" w:sz="0" w:space="0" w:color="auto"/>
        <w:bottom w:val="none" w:sz="0" w:space="0" w:color="auto"/>
        <w:right w:val="none" w:sz="0" w:space="0" w:color="auto"/>
      </w:divBdr>
      <w:divsChild>
        <w:div w:id="1144544909">
          <w:marLeft w:val="0"/>
          <w:marRight w:val="0"/>
          <w:marTop w:val="0"/>
          <w:marBottom w:val="0"/>
          <w:divBdr>
            <w:top w:val="none" w:sz="0" w:space="0" w:color="auto"/>
            <w:left w:val="none" w:sz="0" w:space="0" w:color="auto"/>
            <w:bottom w:val="none" w:sz="0" w:space="0" w:color="auto"/>
            <w:right w:val="none" w:sz="0" w:space="0" w:color="auto"/>
          </w:divBdr>
        </w:div>
        <w:div w:id="2009214845">
          <w:marLeft w:val="0"/>
          <w:marRight w:val="0"/>
          <w:marTop w:val="0"/>
          <w:marBottom w:val="0"/>
          <w:divBdr>
            <w:top w:val="none" w:sz="0" w:space="0" w:color="auto"/>
            <w:left w:val="none" w:sz="0" w:space="0" w:color="auto"/>
            <w:bottom w:val="none" w:sz="0" w:space="0" w:color="auto"/>
            <w:right w:val="none" w:sz="0" w:space="0" w:color="auto"/>
          </w:divBdr>
        </w:div>
        <w:div w:id="1814954288">
          <w:marLeft w:val="0"/>
          <w:marRight w:val="0"/>
          <w:marTop w:val="0"/>
          <w:marBottom w:val="0"/>
          <w:divBdr>
            <w:top w:val="none" w:sz="0" w:space="0" w:color="auto"/>
            <w:left w:val="none" w:sz="0" w:space="0" w:color="auto"/>
            <w:bottom w:val="none" w:sz="0" w:space="0" w:color="auto"/>
            <w:right w:val="none" w:sz="0" w:space="0" w:color="auto"/>
          </w:divBdr>
        </w:div>
        <w:div w:id="660281948">
          <w:marLeft w:val="0"/>
          <w:marRight w:val="0"/>
          <w:marTop w:val="0"/>
          <w:marBottom w:val="0"/>
          <w:divBdr>
            <w:top w:val="none" w:sz="0" w:space="0" w:color="auto"/>
            <w:left w:val="none" w:sz="0" w:space="0" w:color="auto"/>
            <w:bottom w:val="none" w:sz="0" w:space="0" w:color="auto"/>
            <w:right w:val="none" w:sz="0" w:space="0" w:color="auto"/>
          </w:divBdr>
          <w:divsChild>
            <w:div w:id="339965434">
              <w:marLeft w:val="0"/>
              <w:marRight w:val="0"/>
              <w:marTop w:val="0"/>
              <w:marBottom w:val="0"/>
              <w:divBdr>
                <w:top w:val="none" w:sz="0" w:space="0" w:color="auto"/>
                <w:left w:val="none" w:sz="0" w:space="0" w:color="auto"/>
                <w:bottom w:val="none" w:sz="0" w:space="0" w:color="auto"/>
                <w:right w:val="none" w:sz="0" w:space="0" w:color="auto"/>
              </w:divBdr>
            </w:div>
            <w:div w:id="384260915">
              <w:marLeft w:val="0"/>
              <w:marRight w:val="0"/>
              <w:marTop w:val="0"/>
              <w:marBottom w:val="0"/>
              <w:divBdr>
                <w:top w:val="none" w:sz="0" w:space="0" w:color="auto"/>
                <w:left w:val="none" w:sz="0" w:space="0" w:color="auto"/>
                <w:bottom w:val="none" w:sz="0" w:space="0" w:color="auto"/>
                <w:right w:val="none" w:sz="0" w:space="0" w:color="auto"/>
              </w:divBdr>
            </w:div>
            <w:div w:id="1201552505">
              <w:marLeft w:val="0"/>
              <w:marRight w:val="0"/>
              <w:marTop w:val="0"/>
              <w:marBottom w:val="0"/>
              <w:divBdr>
                <w:top w:val="none" w:sz="0" w:space="0" w:color="auto"/>
                <w:left w:val="none" w:sz="0" w:space="0" w:color="auto"/>
                <w:bottom w:val="none" w:sz="0" w:space="0" w:color="auto"/>
                <w:right w:val="none" w:sz="0" w:space="0" w:color="auto"/>
              </w:divBdr>
            </w:div>
            <w:div w:id="64769560">
              <w:marLeft w:val="0"/>
              <w:marRight w:val="0"/>
              <w:marTop w:val="0"/>
              <w:marBottom w:val="0"/>
              <w:divBdr>
                <w:top w:val="none" w:sz="0" w:space="0" w:color="auto"/>
                <w:left w:val="none" w:sz="0" w:space="0" w:color="auto"/>
                <w:bottom w:val="none" w:sz="0" w:space="0" w:color="auto"/>
                <w:right w:val="none" w:sz="0" w:space="0" w:color="auto"/>
              </w:divBdr>
            </w:div>
            <w:div w:id="147523300">
              <w:marLeft w:val="0"/>
              <w:marRight w:val="0"/>
              <w:marTop w:val="0"/>
              <w:marBottom w:val="0"/>
              <w:divBdr>
                <w:top w:val="none" w:sz="0" w:space="0" w:color="auto"/>
                <w:left w:val="none" w:sz="0" w:space="0" w:color="auto"/>
                <w:bottom w:val="none" w:sz="0" w:space="0" w:color="auto"/>
                <w:right w:val="none" w:sz="0" w:space="0" w:color="auto"/>
              </w:divBdr>
            </w:div>
            <w:div w:id="1881437895">
              <w:marLeft w:val="0"/>
              <w:marRight w:val="0"/>
              <w:marTop w:val="0"/>
              <w:marBottom w:val="0"/>
              <w:divBdr>
                <w:top w:val="none" w:sz="0" w:space="0" w:color="auto"/>
                <w:left w:val="none" w:sz="0" w:space="0" w:color="auto"/>
                <w:bottom w:val="none" w:sz="0" w:space="0" w:color="auto"/>
                <w:right w:val="none" w:sz="0" w:space="0" w:color="auto"/>
              </w:divBdr>
            </w:div>
            <w:div w:id="18025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2136">
      <w:bodyDiv w:val="1"/>
      <w:marLeft w:val="80"/>
      <w:marRight w:val="80"/>
      <w:marTop w:val="80"/>
      <w:marBottom w:val="80"/>
      <w:divBdr>
        <w:top w:val="none" w:sz="0" w:space="0" w:color="auto"/>
        <w:left w:val="none" w:sz="0" w:space="0" w:color="auto"/>
        <w:bottom w:val="none" w:sz="0" w:space="0" w:color="auto"/>
        <w:right w:val="none" w:sz="0" w:space="0" w:color="auto"/>
      </w:divBdr>
      <w:divsChild>
        <w:div w:id="86922456">
          <w:marLeft w:val="0"/>
          <w:marRight w:val="0"/>
          <w:marTop w:val="0"/>
          <w:marBottom w:val="0"/>
          <w:divBdr>
            <w:top w:val="none" w:sz="0" w:space="0" w:color="auto"/>
            <w:left w:val="none" w:sz="0" w:space="0" w:color="auto"/>
            <w:bottom w:val="none" w:sz="0" w:space="0" w:color="auto"/>
            <w:right w:val="none" w:sz="0" w:space="0" w:color="auto"/>
          </w:divBdr>
        </w:div>
        <w:div w:id="1913855910">
          <w:marLeft w:val="0"/>
          <w:marRight w:val="0"/>
          <w:marTop w:val="0"/>
          <w:marBottom w:val="0"/>
          <w:divBdr>
            <w:top w:val="none" w:sz="0" w:space="0" w:color="auto"/>
            <w:left w:val="none" w:sz="0" w:space="0" w:color="auto"/>
            <w:bottom w:val="none" w:sz="0" w:space="0" w:color="auto"/>
            <w:right w:val="none" w:sz="0" w:space="0" w:color="auto"/>
          </w:divBdr>
        </w:div>
        <w:div w:id="852039589">
          <w:marLeft w:val="0"/>
          <w:marRight w:val="0"/>
          <w:marTop w:val="0"/>
          <w:marBottom w:val="0"/>
          <w:divBdr>
            <w:top w:val="none" w:sz="0" w:space="0" w:color="auto"/>
            <w:left w:val="none" w:sz="0" w:space="0" w:color="auto"/>
            <w:bottom w:val="none" w:sz="0" w:space="0" w:color="auto"/>
            <w:right w:val="none" w:sz="0" w:space="0" w:color="auto"/>
          </w:divBdr>
        </w:div>
        <w:div w:id="1340355062">
          <w:marLeft w:val="0"/>
          <w:marRight w:val="0"/>
          <w:marTop w:val="0"/>
          <w:marBottom w:val="0"/>
          <w:divBdr>
            <w:top w:val="none" w:sz="0" w:space="0" w:color="auto"/>
            <w:left w:val="none" w:sz="0" w:space="0" w:color="auto"/>
            <w:bottom w:val="none" w:sz="0" w:space="0" w:color="auto"/>
            <w:right w:val="none" w:sz="0" w:space="0" w:color="auto"/>
          </w:divBdr>
          <w:divsChild>
            <w:div w:id="284315229">
              <w:marLeft w:val="0"/>
              <w:marRight w:val="0"/>
              <w:marTop w:val="0"/>
              <w:marBottom w:val="0"/>
              <w:divBdr>
                <w:top w:val="none" w:sz="0" w:space="0" w:color="auto"/>
                <w:left w:val="none" w:sz="0" w:space="0" w:color="auto"/>
                <w:bottom w:val="none" w:sz="0" w:space="0" w:color="auto"/>
                <w:right w:val="none" w:sz="0" w:space="0" w:color="auto"/>
              </w:divBdr>
            </w:div>
            <w:div w:id="1406419322">
              <w:marLeft w:val="0"/>
              <w:marRight w:val="0"/>
              <w:marTop w:val="0"/>
              <w:marBottom w:val="0"/>
              <w:divBdr>
                <w:top w:val="none" w:sz="0" w:space="0" w:color="auto"/>
                <w:left w:val="none" w:sz="0" w:space="0" w:color="auto"/>
                <w:bottom w:val="none" w:sz="0" w:space="0" w:color="auto"/>
                <w:right w:val="none" w:sz="0" w:space="0" w:color="auto"/>
              </w:divBdr>
            </w:div>
            <w:div w:id="18636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67280">
      <w:bodyDiv w:val="1"/>
      <w:marLeft w:val="80"/>
      <w:marRight w:val="80"/>
      <w:marTop w:val="80"/>
      <w:marBottom w:val="80"/>
      <w:divBdr>
        <w:top w:val="none" w:sz="0" w:space="0" w:color="auto"/>
        <w:left w:val="none" w:sz="0" w:space="0" w:color="auto"/>
        <w:bottom w:val="none" w:sz="0" w:space="0" w:color="auto"/>
        <w:right w:val="none" w:sz="0" w:space="0" w:color="auto"/>
      </w:divBdr>
    </w:div>
    <w:div w:id="1180663468">
      <w:bodyDiv w:val="1"/>
      <w:marLeft w:val="80"/>
      <w:marRight w:val="80"/>
      <w:marTop w:val="80"/>
      <w:marBottom w:val="80"/>
      <w:divBdr>
        <w:top w:val="none" w:sz="0" w:space="0" w:color="auto"/>
        <w:left w:val="none" w:sz="0" w:space="0" w:color="auto"/>
        <w:bottom w:val="none" w:sz="0" w:space="0" w:color="auto"/>
        <w:right w:val="none" w:sz="0" w:space="0" w:color="auto"/>
      </w:divBdr>
    </w:div>
    <w:div w:id="1198932208">
      <w:bodyDiv w:val="1"/>
      <w:marLeft w:val="80"/>
      <w:marRight w:val="80"/>
      <w:marTop w:val="80"/>
      <w:marBottom w:val="80"/>
      <w:divBdr>
        <w:top w:val="none" w:sz="0" w:space="0" w:color="auto"/>
        <w:left w:val="none" w:sz="0" w:space="0" w:color="auto"/>
        <w:bottom w:val="none" w:sz="0" w:space="0" w:color="auto"/>
        <w:right w:val="none" w:sz="0" w:space="0" w:color="auto"/>
      </w:divBdr>
    </w:div>
    <w:div w:id="1213034331">
      <w:bodyDiv w:val="1"/>
      <w:marLeft w:val="80"/>
      <w:marRight w:val="80"/>
      <w:marTop w:val="80"/>
      <w:marBottom w:val="80"/>
      <w:divBdr>
        <w:top w:val="none" w:sz="0" w:space="0" w:color="auto"/>
        <w:left w:val="none" w:sz="0" w:space="0" w:color="auto"/>
        <w:bottom w:val="none" w:sz="0" w:space="0" w:color="auto"/>
        <w:right w:val="none" w:sz="0" w:space="0" w:color="auto"/>
      </w:divBdr>
    </w:div>
    <w:div w:id="1335301707">
      <w:bodyDiv w:val="1"/>
      <w:marLeft w:val="80"/>
      <w:marRight w:val="80"/>
      <w:marTop w:val="80"/>
      <w:marBottom w:val="80"/>
      <w:divBdr>
        <w:top w:val="none" w:sz="0" w:space="0" w:color="auto"/>
        <w:left w:val="none" w:sz="0" w:space="0" w:color="auto"/>
        <w:bottom w:val="none" w:sz="0" w:space="0" w:color="auto"/>
        <w:right w:val="none" w:sz="0" w:space="0" w:color="auto"/>
      </w:divBdr>
    </w:div>
    <w:div w:id="1336763016">
      <w:bodyDiv w:val="1"/>
      <w:marLeft w:val="80"/>
      <w:marRight w:val="80"/>
      <w:marTop w:val="80"/>
      <w:marBottom w:val="80"/>
      <w:divBdr>
        <w:top w:val="none" w:sz="0" w:space="0" w:color="auto"/>
        <w:left w:val="none" w:sz="0" w:space="0" w:color="auto"/>
        <w:bottom w:val="none" w:sz="0" w:space="0" w:color="auto"/>
        <w:right w:val="none" w:sz="0" w:space="0" w:color="auto"/>
      </w:divBdr>
    </w:div>
    <w:div w:id="1396126831">
      <w:bodyDiv w:val="1"/>
      <w:marLeft w:val="80"/>
      <w:marRight w:val="80"/>
      <w:marTop w:val="80"/>
      <w:marBottom w:val="80"/>
      <w:divBdr>
        <w:top w:val="none" w:sz="0" w:space="0" w:color="auto"/>
        <w:left w:val="none" w:sz="0" w:space="0" w:color="auto"/>
        <w:bottom w:val="none" w:sz="0" w:space="0" w:color="auto"/>
        <w:right w:val="none" w:sz="0" w:space="0" w:color="auto"/>
      </w:divBdr>
      <w:divsChild>
        <w:div w:id="1924530181">
          <w:marLeft w:val="0"/>
          <w:marRight w:val="0"/>
          <w:marTop w:val="0"/>
          <w:marBottom w:val="0"/>
          <w:divBdr>
            <w:top w:val="none" w:sz="0" w:space="0" w:color="auto"/>
            <w:left w:val="none" w:sz="0" w:space="0" w:color="auto"/>
            <w:bottom w:val="none" w:sz="0" w:space="0" w:color="auto"/>
            <w:right w:val="none" w:sz="0" w:space="0" w:color="auto"/>
          </w:divBdr>
          <w:divsChild>
            <w:div w:id="327172961">
              <w:marLeft w:val="0"/>
              <w:marRight w:val="0"/>
              <w:marTop w:val="0"/>
              <w:marBottom w:val="0"/>
              <w:divBdr>
                <w:top w:val="none" w:sz="0" w:space="0" w:color="auto"/>
                <w:left w:val="none" w:sz="0" w:space="0" w:color="auto"/>
                <w:bottom w:val="none" w:sz="0" w:space="0" w:color="auto"/>
                <w:right w:val="none" w:sz="0" w:space="0" w:color="auto"/>
              </w:divBdr>
            </w:div>
            <w:div w:id="2009945442">
              <w:marLeft w:val="0"/>
              <w:marRight w:val="0"/>
              <w:marTop w:val="0"/>
              <w:marBottom w:val="0"/>
              <w:divBdr>
                <w:top w:val="none" w:sz="0" w:space="0" w:color="auto"/>
                <w:left w:val="none" w:sz="0" w:space="0" w:color="auto"/>
                <w:bottom w:val="none" w:sz="0" w:space="0" w:color="auto"/>
                <w:right w:val="none" w:sz="0" w:space="0" w:color="auto"/>
              </w:divBdr>
            </w:div>
            <w:div w:id="885947260">
              <w:marLeft w:val="0"/>
              <w:marRight w:val="0"/>
              <w:marTop w:val="0"/>
              <w:marBottom w:val="0"/>
              <w:divBdr>
                <w:top w:val="none" w:sz="0" w:space="0" w:color="auto"/>
                <w:left w:val="none" w:sz="0" w:space="0" w:color="auto"/>
                <w:bottom w:val="none" w:sz="0" w:space="0" w:color="auto"/>
                <w:right w:val="none" w:sz="0" w:space="0" w:color="auto"/>
              </w:divBdr>
            </w:div>
            <w:div w:id="1771923850">
              <w:marLeft w:val="0"/>
              <w:marRight w:val="0"/>
              <w:marTop w:val="0"/>
              <w:marBottom w:val="0"/>
              <w:divBdr>
                <w:top w:val="none" w:sz="0" w:space="0" w:color="auto"/>
                <w:left w:val="none" w:sz="0" w:space="0" w:color="auto"/>
                <w:bottom w:val="none" w:sz="0" w:space="0" w:color="auto"/>
                <w:right w:val="none" w:sz="0" w:space="0" w:color="auto"/>
              </w:divBdr>
            </w:div>
            <w:div w:id="2127581962">
              <w:marLeft w:val="0"/>
              <w:marRight w:val="0"/>
              <w:marTop w:val="0"/>
              <w:marBottom w:val="0"/>
              <w:divBdr>
                <w:top w:val="none" w:sz="0" w:space="0" w:color="auto"/>
                <w:left w:val="none" w:sz="0" w:space="0" w:color="auto"/>
                <w:bottom w:val="none" w:sz="0" w:space="0" w:color="auto"/>
                <w:right w:val="none" w:sz="0" w:space="0" w:color="auto"/>
              </w:divBdr>
            </w:div>
            <w:div w:id="945772626">
              <w:marLeft w:val="0"/>
              <w:marRight w:val="0"/>
              <w:marTop w:val="0"/>
              <w:marBottom w:val="0"/>
              <w:divBdr>
                <w:top w:val="none" w:sz="0" w:space="0" w:color="auto"/>
                <w:left w:val="none" w:sz="0" w:space="0" w:color="auto"/>
                <w:bottom w:val="none" w:sz="0" w:space="0" w:color="auto"/>
                <w:right w:val="none" w:sz="0" w:space="0" w:color="auto"/>
              </w:divBdr>
            </w:div>
            <w:div w:id="1590969331">
              <w:marLeft w:val="0"/>
              <w:marRight w:val="0"/>
              <w:marTop w:val="0"/>
              <w:marBottom w:val="0"/>
              <w:divBdr>
                <w:top w:val="none" w:sz="0" w:space="0" w:color="auto"/>
                <w:left w:val="none" w:sz="0" w:space="0" w:color="auto"/>
                <w:bottom w:val="none" w:sz="0" w:space="0" w:color="auto"/>
                <w:right w:val="none" w:sz="0" w:space="0" w:color="auto"/>
              </w:divBdr>
            </w:div>
            <w:div w:id="1257518601">
              <w:marLeft w:val="0"/>
              <w:marRight w:val="0"/>
              <w:marTop w:val="0"/>
              <w:marBottom w:val="0"/>
              <w:divBdr>
                <w:top w:val="none" w:sz="0" w:space="0" w:color="auto"/>
                <w:left w:val="none" w:sz="0" w:space="0" w:color="auto"/>
                <w:bottom w:val="none" w:sz="0" w:space="0" w:color="auto"/>
                <w:right w:val="none" w:sz="0" w:space="0" w:color="auto"/>
              </w:divBdr>
            </w:div>
            <w:div w:id="3233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6471">
      <w:bodyDiv w:val="1"/>
      <w:marLeft w:val="80"/>
      <w:marRight w:val="80"/>
      <w:marTop w:val="80"/>
      <w:marBottom w:val="80"/>
      <w:divBdr>
        <w:top w:val="none" w:sz="0" w:space="0" w:color="auto"/>
        <w:left w:val="none" w:sz="0" w:space="0" w:color="auto"/>
        <w:bottom w:val="none" w:sz="0" w:space="0" w:color="auto"/>
        <w:right w:val="none" w:sz="0" w:space="0" w:color="auto"/>
      </w:divBdr>
      <w:divsChild>
        <w:div w:id="511066015">
          <w:marLeft w:val="0"/>
          <w:marRight w:val="0"/>
          <w:marTop w:val="0"/>
          <w:marBottom w:val="0"/>
          <w:divBdr>
            <w:top w:val="none" w:sz="0" w:space="0" w:color="auto"/>
            <w:left w:val="none" w:sz="0" w:space="0" w:color="auto"/>
            <w:bottom w:val="none" w:sz="0" w:space="0" w:color="auto"/>
            <w:right w:val="none" w:sz="0" w:space="0" w:color="auto"/>
          </w:divBdr>
        </w:div>
        <w:div w:id="1548494022">
          <w:marLeft w:val="0"/>
          <w:marRight w:val="0"/>
          <w:marTop w:val="0"/>
          <w:marBottom w:val="0"/>
          <w:divBdr>
            <w:top w:val="none" w:sz="0" w:space="0" w:color="auto"/>
            <w:left w:val="none" w:sz="0" w:space="0" w:color="auto"/>
            <w:bottom w:val="none" w:sz="0" w:space="0" w:color="auto"/>
            <w:right w:val="none" w:sz="0" w:space="0" w:color="auto"/>
          </w:divBdr>
        </w:div>
        <w:div w:id="1157569664">
          <w:marLeft w:val="0"/>
          <w:marRight w:val="0"/>
          <w:marTop w:val="0"/>
          <w:marBottom w:val="0"/>
          <w:divBdr>
            <w:top w:val="none" w:sz="0" w:space="0" w:color="auto"/>
            <w:left w:val="none" w:sz="0" w:space="0" w:color="auto"/>
            <w:bottom w:val="none" w:sz="0" w:space="0" w:color="auto"/>
            <w:right w:val="none" w:sz="0" w:space="0" w:color="auto"/>
          </w:divBdr>
        </w:div>
        <w:div w:id="1682195730">
          <w:marLeft w:val="0"/>
          <w:marRight w:val="0"/>
          <w:marTop w:val="0"/>
          <w:marBottom w:val="0"/>
          <w:divBdr>
            <w:top w:val="none" w:sz="0" w:space="0" w:color="auto"/>
            <w:left w:val="none" w:sz="0" w:space="0" w:color="auto"/>
            <w:bottom w:val="none" w:sz="0" w:space="0" w:color="auto"/>
            <w:right w:val="none" w:sz="0" w:space="0" w:color="auto"/>
          </w:divBdr>
          <w:divsChild>
            <w:div w:id="1481849948">
              <w:marLeft w:val="0"/>
              <w:marRight w:val="0"/>
              <w:marTop w:val="0"/>
              <w:marBottom w:val="0"/>
              <w:divBdr>
                <w:top w:val="none" w:sz="0" w:space="0" w:color="auto"/>
                <w:left w:val="none" w:sz="0" w:space="0" w:color="auto"/>
                <w:bottom w:val="none" w:sz="0" w:space="0" w:color="auto"/>
                <w:right w:val="none" w:sz="0" w:space="0" w:color="auto"/>
              </w:divBdr>
            </w:div>
            <w:div w:id="1095250159">
              <w:marLeft w:val="0"/>
              <w:marRight w:val="0"/>
              <w:marTop w:val="0"/>
              <w:marBottom w:val="0"/>
              <w:divBdr>
                <w:top w:val="none" w:sz="0" w:space="0" w:color="auto"/>
                <w:left w:val="none" w:sz="0" w:space="0" w:color="auto"/>
                <w:bottom w:val="none" w:sz="0" w:space="0" w:color="auto"/>
                <w:right w:val="none" w:sz="0" w:space="0" w:color="auto"/>
              </w:divBdr>
            </w:div>
            <w:div w:id="1414399966">
              <w:marLeft w:val="0"/>
              <w:marRight w:val="0"/>
              <w:marTop w:val="0"/>
              <w:marBottom w:val="0"/>
              <w:divBdr>
                <w:top w:val="none" w:sz="0" w:space="0" w:color="auto"/>
                <w:left w:val="none" w:sz="0" w:space="0" w:color="auto"/>
                <w:bottom w:val="none" w:sz="0" w:space="0" w:color="auto"/>
                <w:right w:val="none" w:sz="0" w:space="0" w:color="auto"/>
              </w:divBdr>
            </w:div>
            <w:div w:id="1822691426">
              <w:marLeft w:val="0"/>
              <w:marRight w:val="0"/>
              <w:marTop w:val="0"/>
              <w:marBottom w:val="0"/>
              <w:divBdr>
                <w:top w:val="none" w:sz="0" w:space="0" w:color="auto"/>
                <w:left w:val="none" w:sz="0" w:space="0" w:color="auto"/>
                <w:bottom w:val="none" w:sz="0" w:space="0" w:color="auto"/>
                <w:right w:val="none" w:sz="0" w:space="0" w:color="auto"/>
              </w:divBdr>
            </w:div>
            <w:div w:id="347175159">
              <w:marLeft w:val="0"/>
              <w:marRight w:val="0"/>
              <w:marTop w:val="0"/>
              <w:marBottom w:val="0"/>
              <w:divBdr>
                <w:top w:val="none" w:sz="0" w:space="0" w:color="auto"/>
                <w:left w:val="none" w:sz="0" w:space="0" w:color="auto"/>
                <w:bottom w:val="none" w:sz="0" w:space="0" w:color="auto"/>
                <w:right w:val="none" w:sz="0" w:space="0" w:color="auto"/>
              </w:divBdr>
            </w:div>
            <w:div w:id="982932250">
              <w:marLeft w:val="0"/>
              <w:marRight w:val="0"/>
              <w:marTop w:val="0"/>
              <w:marBottom w:val="0"/>
              <w:divBdr>
                <w:top w:val="none" w:sz="0" w:space="0" w:color="auto"/>
                <w:left w:val="none" w:sz="0" w:space="0" w:color="auto"/>
                <w:bottom w:val="none" w:sz="0" w:space="0" w:color="auto"/>
                <w:right w:val="none" w:sz="0" w:space="0" w:color="auto"/>
              </w:divBdr>
            </w:div>
            <w:div w:id="5328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3561">
      <w:bodyDiv w:val="1"/>
      <w:marLeft w:val="80"/>
      <w:marRight w:val="80"/>
      <w:marTop w:val="80"/>
      <w:marBottom w:val="80"/>
      <w:divBdr>
        <w:top w:val="none" w:sz="0" w:space="0" w:color="auto"/>
        <w:left w:val="none" w:sz="0" w:space="0" w:color="auto"/>
        <w:bottom w:val="none" w:sz="0" w:space="0" w:color="auto"/>
        <w:right w:val="none" w:sz="0" w:space="0" w:color="auto"/>
      </w:divBdr>
    </w:div>
    <w:div w:id="1549954167">
      <w:bodyDiv w:val="1"/>
      <w:marLeft w:val="80"/>
      <w:marRight w:val="80"/>
      <w:marTop w:val="80"/>
      <w:marBottom w:val="80"/>
      <w:divBdr>
        <w:top w:val="none" w:sz="0" w:space="0" w:color="auto"/>
        <w:left w:val="none" w:sz="0" w:space="0" w:color="auto"/>
        <w:bottom w:val="none" w:sz="0" w:space="0" w:color="auto"/>
        <w:right w:val="none" w:sz="0" w:space="0" w:color="auto"/>
      </w:divBdr>
    </w:div>
    <w:div w:id="1591812613">
      <w:bodyDiv w:val="1"/>
      <w:marLeft w:val="80"/>
      <w:marRight w:val="80"/>
      <w:marTop w:val="80"/>
      <w:marBottom w:val="80"/>
      <w:divBdr>
        <w:top w:val="none" w:sz="0" w:space="0" w:color="auto"/>
        <w:left w:val="none" w:sz="0" w:space="0" w:color="auto"/>
        <w:bottom w:val="none" w:sz="0" w:space="0" w:color="auto"/>
        <w:right w:val="none" w:sz="0" w:space="0" w:color="auto"/>
      </w:divBdr>
    </w:div>
    <w:div w:id="1607350021">
      <w:bodyDiv w:val="1"/>
      <w:marLeft w:val="80"/>
      <w:marRight w:val="80"/>
      <w:marTop w:val="80"/>
      <w:marBottom w:val="80"/>
      <w:divBdr>
        <w:top w:val="none" w:sz="0" w:space="0" w:color="auto"/>
        <w:left w:val="none" w:sz="0" w:space="0" w:color="auto"/>
        <w:bottom w:val="none" w:sz="0" w:space="0" w:color="auto"/>
        <w:right w:val="none" w:sz="0" w:space="0" w:color="auto"/>
      </w:divBdr>
    </w:div>
    <w:div w:id="1726561416">
      <w:bodyDiv w:val="1"/>
      <w:marLeft w:val="80"/>
      <w:marRight w:val="80"/>
      <w:marTop w:val="80"/>
      <w:marBottom w:val="80"/>
      <w:divBdr>
        <w:top w:val="none" w:sz="0" w:space="0" w:color="auto"/>
        <w:left w:val="none" w:sz="0" w:space="0" w:color="auto"/>
        <w:bottom w:val="none" w:sz="0" w:space="0" w:color="auto"/>
        <w:right w:val="none" w:sz="0" w:space="0" w:color="auto"/>
      </w:divBdr>
      <w:divsChild>
        <w:div w:id="1815366387">
          <w:marLeft w:val="0"/>
          <w:marRight w:val="0"/>
          <w:marTop w:val="0"/>
          <w:marBottom w:val="0"/>
          <w:divBdr>
            <w:top w:val="none" w:sz="0" w:space="0" w:color="auto"/>
            <w:left w:val="none" w:sz="0" w:space="0" w:color="auto"/>
            <w:bottom w:val="none" w:sz="0" w:space="0" w:color="auto"/>
            <w:right w:val="none" w:sz="0" w:space="0" w:color="auto"/>
          </w:divBdr>
        </w:div>
        <w:div w:id="1819226955">
          <w:marLeft w:val="0"/>
          <w:marRight w:val="0"/>
          <w:marTop w:val="0"/>
          <w:marBottom w:val="0"/>
          <w:divBdr>
            <w:top w:val="none" w:sz="0" w:space="0" w:color="auto"/>
            <w:left w:val="none" w:sz="0" w:space="0" w:color="auto"/>
            <w:bottom w:val="none" w:sz="0" w:space="0" w:color="auto"/>
            <w:right w:val="none" w:sz="0" w:space="0" w:color="auto"/>
          </w:divBdr>
        </w:div>
        <w:div w:id="1361469911">
          <w:marLeft w:val="0"/>
          <w:marRight w:val="0"/>
          <w:marTop w:val="0"/>
          <w:marBottom w:val="0"/>
          <w:divBdr>
            <w:top w:val="none" w:sz="0" w:space="0" w:color="auto"/>
            <w:left w:val="none" w:sz="0" w:space="0" w:color="auto"/>
            <w:bottom w:val="none" w:sz="0" w:space="0" w:color="auto"/>
            <w:right w:val="none" w:sz="0" w:space="0" w:color="auto"/>
          </w:divBdr>
        </w:div>
        <w:div w:id="508519362">
          <w:marLeft w:val="0"/>
          <w:marRight w:val="0"/>
          <w:marTop w:val="0"/>
          <w:marBottom w:val="0"/>
          <w:divBdr>
            <w:top w:val="none" w:sz="0" w:space="0" w:color="auto"/>
            <w:left w:val="none" w:sz="0" w:space="0" w:color="auto"/>
            <w:bottom w:val="none" w:sz="0" w:space="0" w:color="auto"/>
            <w:right w:val="none" w:sz="0" w:space="0" w:color="auto"/>
          </w:divBdr>
        </w:div>
        <w:div w:id="961308468">
          <w:marLeft w:val="0"/>
          <w:marRight w:val="0"/>
          <w:marTop w:val="0"/>
          <w:marBottom w:val="0"/>
          <w:divBdr>
            <w:top w:val="none" w:sz="0" w:space="0" w:color="auto"/>
            <w:left w:val="none" w:sz="0" w:space="0" w:color="auto"/>
            <w:bottom w:val="none" w:sz="0" w:space="0" w:color="auto"/>
            <w:right w:val="none" w:sz="0" w:space="0" w:color="auto"/>
          </w:divBdr>
        </w:div>
        <w:div w:id="1793473878">
          <w:marLeft w:val="0"/>
          <w:marRight w:val="0"/>
          <w:marTop w:val="0"/>
          <w:marBottom w:val="0"/>
          <w:divBdr>
            <w:top w:val="none" w:sz="0" w:space="0" w:color="auto"/>
            <w:left w:val="none" w:sz="0" w:space="0" w:color="auto"/>
            <w:bottom w:val="none" w:sz="0" w:space="0" w:color="auto"/>
            <w:right w:val="none" w:sz="0" w:space="0" w:color="auto"/>
          </w:divBdr>
        </w:div>
        <w:div w:id="525024669">
          <w:marLeft w:val="0"/>
          <w:marRight w:val="0"/>
          <w:marTop w:val="0"/>
          <w:marBottom w:val="0"/>
          <w:divBdr>
            <w:top w:val="none" w:sz="0" w:space="0" w:color="auto"/>
            <w:left w:val="none" w:sz="0" w:space="0" w:color="auto"/>
            <w:bottom w:val="none" w:sz="0" w:space="0" w:color="auto"/>
            <w:right w:val="none" w:sz="0" w:space="0" w:color="auto"/>
          </w:divBdr>
        </w:div>
        <w:div w:id="1353652813">
          <w:marLeft w:val="0"/>
          <w:marRight w:val="0"/>
          <w:marTop w:val="0"/>
          <w:marBottom w:val="0"/>
          <w:divBdr>
            <w:top w:val="none" w:sz="0" w:space="0" w:color="auto"/>
            <w:left w:val="none" w:sz="0" w:space="0" w:color="auto"/>
            <w:bottom w:val="none" w:sz="0" w:space="0" w:color="auto"/>
            <w:right w:val="none" w:sz="0" w:space="0" w:color="auto"/>
          </w:divBdr>
        </w:div>
        <w:div w:id="225385833">
          <w:marLeft w:val="0"/>
          <w:marRight w:val="0"/>
          <w:marTop w:val="0"/>
          <w:marBottom w:val="0"/>
          <w:divBdr>
            <w:top w:val="none" w:sz="0" w:space="0" w:color="auto"/>
            <w:left w:val="none" w:sz="0" w:space="0" w:color="auto"/>
            <w:bottom w:val="none" w:sz="0" w:space="0" w:color="auto"/>
            <w:right w:val="none" w:sz="0" w:space="0" w:color="auto"/>
          </w:divBdr>
        </w:div>
      </w:divsChild>
    </w:div>
    <w:div w:id="1752777819">
      <w:bodyDiv w:val="1"/>
      <w:marLeft w:val="80"/>
      <w:marRight w:val="80"/>
      <w:marTop w:val="80"/>
      <w:marBottom w:val="80"/>
      <w:divBdr>
        <w:top w:val="none" w:sz="0" w:space="0" w:color="auto"/>
        <w:left w:val="none" w:sz="0" w:space="0" w:color="auto"/>
        <w:bottom w:val="none" w:sz="0" w:space="0" w:color="auto"/>
        <w:right w:val="none" w:sz="0" w:space="0" w:color="auto"/>
      </w:divBdr>
    </w:div>
    <w:div w:id="1789618198">
      <w:bodyDiv w:val="1"/>
      <w:marLeft w:val="80"/>
      <w:marRight w:val="80"/>
      <w:marTop w:val="80"/>
      <w:marBottom w:val="80"/>
      <w:divBdr>
        <w:top w:val="none" w:sz="0" w:space="0" w:color="auto"/>
        <w:left w:val="none" w:sz="0" w:space="0" w:color="auto"/>
        <w:bottom w:val="none" w:sz="0" w:space="0" w:color="auto"/>
        <w:right w:val="none" w:sz="0" w:space="0" w:color="auto"/>
      </w:divBdr>
    </w:div>
    <w:div w:id="1902326650">
      <w:bodyDiv w:val="1"/>
      <w:marLeft w:val="80"/>
      <w:marRight w:val="80"/>
      <w:marTop w:val="80"/>
      <w:marBottom w:val="80"/>
      <w:divBdr>
        <w:top w:val="none" w:sz="0" w:space="0" w:color="auto"/>
        <w:left w:val="none" w:sz="0" w:space="0" w:color="auto"/>
        <w:bottom w:val="none" w:sz="0" w:space="0" w:color="auto"/>
        <w:right w:val="none" w:sz="0" w:space="0" w:color="auto"/>
      </w:divBdr>
    </w:div>
    <w:div w:id="1930043034">
      <w:bodyDiv w:val="1"/>
      <w:marLeft w:val="80"/>
      <w:marRight w:val="80"/>
      <w:marTop w:val="80"/>
      <w:marBottom w:val="80"/>
      <w:divBdr>
        <w:top w:val="none" w:sz="0" w:space="0" w:color="auto"/>
        <w:left w:val="none" w:sz="0" w:space="0" w:color="auto"/>
        <w:bottom w:val="none" w:sz="0" w:space="0" w:color="auto"/>
        <w:right w:val="none" w:sz="0" w:space="0" w:color="auto"/>
      </w:divBdr>
    </w:div>
    <w:div w:id="1986154746">
      <w:bodyDiv w:val="1"/>
      <w:marLeft w:val="80"/>
      <w:marRight w:val="80"/>
      <w:marTop w:val="80"/>
      <w:marBottom w:val="80"/>
      <w:divBdr>
        <w:top w:val="none" w:sz="0" w:space="0" w:color="auto"/>
        <w:left w:val="none" w:sz="0" w:space="0" w:color="auto"/>
        <w:bottom w:val="none" w:sz="0" w:space="0" w:color="auto"/>
        <w:right w:val="none" w:sz="0" w:space="0" w:color="auto"/>
      </w:divBdr>
    </w:div>
    <w:div w:id="2007513515">
      <w:bodyDiv w:val="1"/>
      <w:marLeft w:val="80"/>
      <w:marRight w:val="80"/>
      <w:marTop w:val="80"/>
      <w:marBottom w:val="80"/>
      <w:divBdr>
        <w:top w:val="none" w:sz="0" w:space="0" w:color="auto"/>
        <w:left w:val="none" w:sz="0" w:space="0" w:color="auto"/>
        <w:bottom w:val="none" w:sz="0" w:space="0" w:color="auto"/>
        <w:right w:val="none" w:sz="0" w:space="0" w:color="auto"/>
      </w:divBdr>
    </w:div>
    <w:div w:id="2008315199">
      <w:bodyDiv w:val="1"/>
      <w:marLeft w:val="80"/>
      <w:marRight w:val="80"/>
      <w:marTop w:val="80"/>
      <w:marBottom w:val="80"/>
      <w:divBdr>
        <w:top w:val="none" w:sz="0" w:space="0" w:color="auto"/>
        <w:left w:val="none" w:sz="0" w:space="0" w:color="auto"/>
        <w:bottom w:val="none" w:sz="0" w:space="0" w:color="auto"/>
        <w:right w:val="none" w:sz="0" w:space="0" w:color="auto"/>
      </w:divBdr>
      <w:divsChild>
        <w:div w:id="1555771025">
          <w:marLeft w:val="0"/>
          <w:marRight w:val="0"/>
          <w:marTop w:val="0"/>
          <w:marBottom w:val="0"/>
          <w:divBdr>
            <w:top w:val="none" w:sz="0" w:space="0" w:color="auto"/>
            <w:left w:val="none" w:sz="0" w:space="0" w:color="auto"/>
            <w:bottom w:val="none" w:sz="0" w:space="0" w:color="auto"/>
            <w:right w:val="none" w:sz="0" w:space="0" w:color="auto"/>
          </w:divBdr>
        </w:div>
        <w:div w:id="2059619336">
          <w:marLeft w:val="0"/>
          <w:marRight w:val="0"/>
          <w:marTop w:val="0"/>
          <w:marBottom w:val="0"/>
          <w:divBdr>
            <w:top w:val="none" w:sz="0" w:space="0" w:color="auto"/>
            <w:left w:val="none" w:sz="0" w:space="0" w:color="auto"/>
            <w:bottom w:val="none" w:sz="0" w:space="0" w:color="auto"/>
            <w:right w:val="none" w:sz="0" w:space="0" w:color="auto"/>
          </w:divBdr>
        </w:div>
        <w:div w:id="2111898291">
          <w:marLeft w:val="0"/>
          <w:marRight w:val="0"/>
          <w:marTop w:val="0"/>
          <w:marBottom w:val="0"/>
          <w:divBdr>
            <w:top w:val="none" w:sz="0" w:space="0" w:color="auto"/>
            <w:left w:val="none" w:sz="0" w:space="0" w:color="auto"/>
            <w:bottom w:val="none" w:sz="0" w:space="0" w:color="auto"/>
            <w:right w:val="none" w:sz="0" w:space="0" w:color="auto"/>
          </w:divBdr>
        </w:div>
        <w:div w:id="1579973110">
          <w:marLeft w:val="0"/>
          <w:marRight w:val="0"/>
          <w:marTop w:val="0"/>
          <w:marBottom w:val="0"/>
          <w:divBdr>
            <w:top w:val="none" w:sz="0" w:space="0" w:color="auto"/>
            <w:left w:val="none" w:sz="0" w:space="0" w:color="auto"/>
            <w:bottom w:val="none" w:sz="0" w:space="0" w:color="auto"/>
            <w:right w:val="none" w:sz="0" w:space="0" w:color="auto"/>
          </w:divBdr>
          <w:divsChild>
            <w:div w:id="90971485">
              <w:marLeft w:val="0"/>
              <w:marRight w:val="0"/>
              <w:marTop w:val="0"/>
              <w:marBottom w:val="0"/>
              <w:divBdr>
                <w:top w:val="none" w:sz="0" w:space="0" w:color="auto"/>
                <w:left w:val="none" w:sz="0" w:space="0" w:color="auto"/>
                <w:bottom w:val="none" w:sz="0" w:space="0" w:color="auto"/>
                <w:right w:val="none" w:sz="0" w:space="0" w:color="auto"/>
              </w:divBdr>
            </w:div>
            <w:div w:id="43069772">
              <w:marLeft w:val="0"/>
              <w:marRight w:val="0"/>
              <w:marTop w:val="0"/>
              <w:marBottom w:val="0"/>
              <w:divBdr>
                <w:top w:val="none" w:sz="0" w:space="0" w:color="auto"/>
                <w:left w:val="none" w:sz="0" w:space="0" w:color="auto"/>
                <w:bottom w:val="none" w:sz="0" w:space="0" w:color="auto"/>
                <w:right w:val="none" w:sz="0" w:space="0" w:color="auto"/>
              </w:divBdr>
            </w:div>
            <w:div w:id="11042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1419">
      <w:bodyDiv w:val="1"/>
      <w:marLeft w:val="80"/>
      <w:marRight w:val="80"/>
      <w:marTop w:val="80"/>
      <w:marBottom w:val="80"/>
      <w:divBdr>
        <w:top w:val="none" w:sz="0" w:space="0" w:color="auto"/>
        <w:left w:val="none" w:sz="0" w:space="0" w:color="auto"/>
        <w:bottom w:val="none" w:sz="0" w:space="0" w:color="auto"/>
        <w:right w:val="none" w:sz="0" w:space="0" w:color="auto"/>
      </w:divBdr>
    </w:div>
    <w:div w:id="2039773885">
      <w:bodyDiv w:val="1"/>
      <w:marLeft w:val="80"/>
      <w:marRight w:val="80"/>
      <w:marTop w:val="80"/>
      <w:marBottom w:val="80"/>
      <w:divBdr>
        <w:top w:val="none" w:sz="0" w:space="0" w:color="auto"/>
        <w:left w:val="none" w:sz="0" w:space="0" w:color="auto"/>
        <w:bottom w:val="none" w:sz="0" w:space="0" w:color="auto"/>
        <w:right w:val="none" w:sz="0" w:space="0" w:color="auto"/>
      </w:divBdr>
    </w:div>
    <w:div w:id="2052414677">
      <w:bodyDiv w:val="1"/>
      <w:marLeft w:val="80"/>
      <w:marRight w:val="80"/>
      <w:marTop w:val="80"/>
      <w:marBottom w:val="80"/>
      <w:divBdr>
        <w:top w:val="none" w:sz="0" w:space="0" w:color="auto"/>
        <w:left w:val="none" w:sz="0" w:space="0" w:color="auto"/>
        <w:bottom w:val="none" w:sz="0" w:space="0" w:color="auto"/>
        <w:right w:val="none" w:sz="0" w:space="0" w:color="auto"/>
      </w:divBdr>
      <w:divsChild>
        <w:div w:id="1504474050">
          <w:marLeft w:val="0"/>
          <w:marRight w:val="0"/>
          <w:marTop w:val="0"/>
          <w:marBottom w:val="0"/>
          <w:divBdr>
            <w:top w:val="none" w:sz="0" w:space="0" w:color="auto"/>
            <w:left w:val="none" w:sz="0" w:space="0" w:color="auto"/>
            <w:bottom w:val="none" w:sz="0" w:space="0" w:color="auto"/>
            <w:right w:val="none" w:sz="0" w:space="0" w:color="auto"/>
          </w:divBdr>
          <w:divsChild>
            <w:div w:id="124203868">
              <w:marLeft w:val="0"/>
              <w:marRight w:val="0"/>
              <w:marTop w:val="0"/>
              <w:marBottom w:val="0"/>
              <w:divBdr>
                <w:top w:val="none" w:sz="0" w:space="0" w:color="auto"/>
                <w:left w:val="none" w:sz="0" w:space="0" w:color="auto"/>
                <w:bottom w:val="none" w:sz="0" w:space="0" w:color="auto"/>
                <w:right w:val="none" w:sz="0" w:space="0" w:color="auto"/>
              </w:divBdr>
            </w:div>
            <w:div w:id="1658879337">
              <w:marLeft w:val="0"/>
              <w:marRight w:val="0"/>
              <w:marTop w:val="0"/>
              <w:marBottom w:val="0"/>
              <w:divBdr>
                <w:top w:val="none" w:sz="0" w:space="0" w:color="auto"/>
                <w:left w:val="none" w:sz="0" w:space="0" w:color="auto"/>
                <w:bottom w:val="none" w:sz="0" w:space="0" w:color="auto"/>
                <w:right w:val="none" w:sz="0" w:space="0" w:color="auto"/>
              </w:divBdr>
            </w:div>
            <w:div w:id="1353533512">
              <w:marLeft w:val="0"/>
              <w:marRight w:val="0"/>
              <w:marTop w:val="0"/>
              <w:marBottom w:val="0"/>
              <w:divBdr>
                <w:top w:val="none" w:sz="0" w:space="0" w:color="auto"/>
                <w:left w:val="none" w:sz="0" w:space="0" w:color="auto"/>
                <w:bottom w:val="none" w:sz="0" w:space="0" w:color="auto"/>
                <w:right w:val="none" w:sz="0" w:space="0" w:color="auto"/>
              </w:divBdr>
            </w:div>
            <w:div w:id="2103523657">
              <w:marLeft w:val="0"/>
              <w:marRight w:val="0"/>
              <w:marTop w:val="0"/>
              <w:marBottom w:val="0"/>
              <w:divBdr>
                <w:top w:val="none" w:sz="0" w:space="0" w:color="auto"/>
                <w:left w:val="none" w:sz="0" w:space="0" w:color="auto"/>
                <w:bottom w:val="none" w:sz="0" w:space="0" w:color="auto"/>
                <w:right w:val="none" w:sz="0" w:space="0" w:color="auto"/>
              </w:divBdr>
            </w:div>
            <w:div w:id="1077753977">
              <w:marLeft w:val="0"/>
              <w:marRight w:val="0"/>
              <w:marTop w:val="0"/>
              <w:marBottom w:val="0"/>
              <w:divBdr>
                <w:top w:val="none" w:sz="0" w:space="0" w:color="auto"/>
                <w:left w:val="none" w:sz="0" w:space="0" w:color="auto"/>
                <w:bottom w:val="none" w:sz="0" w:space="0" w:color="auto"/>
                <w:right w:val="none" w:sz="0" w:space="0" w:color="auto"/>
              </w:divBdr>
            </w:div>
            <w:div w:id="349962826">
              <w:marLeft w:val="0"/>
              <w:marRight w:val="0"/>
              <w:marTop w:val="0"/>
              <w:marBottom w:val="0"/>
              <w:divBdr>
                <w:top w:val="none" w:sz="0" w:space="0" w:color="auto"/>
                <w:left w:val="none" w:sz="0" w:space="0" w:color="auto"/>
                <w:bottom w:val="none" w:sz="0" w:space="0" w:color="auto"/>
                <w:right w:val="none" w:sz="0" w:space="0" w:color="auto"/>
              </w:divBdr>
            </w:div>
            <w:div w:id="1329361136">
              <w:marLeft w:val="0"/>
              <w:marRight w:val="0"/>
              <w:marTop w:val="0"/>
              <w:marBottom w:val="0"/>
              <w:divBdr>
                <w:top w:val="none" w:sz="0" w:space="0" w:color="auto"/>
                <w:left w:val="none" w:sz="0" w:space="0" w:color="auto"/>
                <w:bottom w:val="none" w:sz="0" w:space="0" w:color="auto"/>
                <w:right w:val="none" w:sz="0" w:space="0" w:color="auto"/>
              </w:divBdr>
            </w:div>
            <w:div w:id="1485656314">
              <w:marLeft w:val="0"/>
              <w:marRight w:val="0"/>
              <w:marTop w:val="0"/>
              <w:marBottom w:val="0"/>
              <w:divBdr>
                <w:top w:val="none" w:sz="0" w:space="0" w:color="auto"/>
                <w:left w:val="none" w:sz="0" w:space="0" w:color="auto"/>
                <w:bottom w:val="none" w:sz="0" w:space="0" w:color="auto"/>
                <w:right w:val="none" w:sz="0" w:space="0" w:color="auto"/>
              </w:divBdr>
            </w:div>
            <w:div w:id="92977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acrs.org.au" TargetMode="External"/><Relationship Id="rId1" Type="http://schemas.openxmlformats.org/officeDocument/2006/relationships/hyperlink" Target="mailto:eo@acr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1118</Words>
  <Characters>6379</Characters>
  <Application>Microsoft Office Word</Application>
  <DocSecurity>0</DocSecurity>
  <Lines>53</Lines>
  <Paragraphs>14</Paragraphs>
  <ScaleCrop>false</ScaleCrop>
  <Company/>
  <LinksUpToDate>false</LinksUpToDate>
  <CharactersWithSpaces>7483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dc:creator>
  <cp:lastModifiedBy>Jacki</cp:lastModifiedBy>
  <cp:revision>2</cp:revision>
  <dcterms:created xsi:type="dcterms:W3CDTF">2011-11-07T03:03:00Z</dcterms:created>
  <dcterms:modified xsi:type="dcterms:W3CDTF">2011-11-07T03:03:00Z</dcterms:modified>
</cp:coreProperties>
</file>